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836D4" w:rsidRDefault="0055788C">
      <w:pPr>
        <w:pStyle w:val="BodyA"/>
        <w:spacing w:before="30" w:after="30" w:line="360" w:lineRule="auto"/>
        <w:jc w:val="center"/>
        <w:rPr>
          <w:rFonts w:ascii="Times New Roman" w:eastAsia="Times New Roman" w:hAnsi="Times New Roman" w:cs="Times New Roman"/>
          <w:sz w:val="28"/>
          <w:szCs w:val="28"/>
        </w:rPr>
      </w:pPr>
      <w:r>
        <w:rPr>
          <w:rFonts w:ascii="Times New Roman" w:hAnsi="Times New Roman"/>
          <w:b/>
          <w:bCs/>
          <w:sz w:val="28"/>
          <w:szCs w:val="28"/>
        </w:rPr>
        <w:t>Data for Public Policy in the Web Era: A Call for Systemic and Ethical View</w:t>
      </w:r>
    </w:p>
    <w:p w:rsidR="00E836D4" w:rsidRDefault="00E836D4">
      <w:pPr>
        <w:pStyle w:val="BodyA"/>
        <w:spacing w:before="30" w:after="30" w:line="360" w:lineRule="auto"/>
        <w:jc w:val="both"/>
        <w:rPr>
          <w:rFonts w:ascii="Times New Roman" w:eastAsia="Times New Roman" w:hAnsi="Times New Roman" w:cs="Times New Roman"/>
          <w:sz w:val="28"/>
          <w:szCs w:val="28"/>
        </w:rPr>
      </w:pPr>
    </w:p>
    <w:p w:rsidR="00E836D4" w:rsidRDefault="0055788C">
      <w:pPr>
        <w:pStyle w:val="BodyA"/>
        <w:spacing w:before="20" w:after="20"/>
        <w:jc w:val="right"/>
        <w:rPr>
          <w:rFonts w:ascii="Times New Roman" w:eastAsia="Times New Roman" w:hAnsi="Times New Roman" w:cs="Times New Roman"/>
          <w:b/>
          <w:bCs/>
          <w:sz w:val="28"/>
          <w:szCs w:val="28"/>
        </w:rPr>
      </w:pPr>
      <w:r>
        <w:rPr>
          <w:rFonts w:ascii="Times New Roman" w:hAnsi="Times New Roman"/>
          <w:b/>
          <w:bCs/>
          <w:sz w:val="28"/>
          <w:szCs w:val="28"/>
        </w:rPr>
        <w:t xml:space="preserve">Aleksey V. </w:t>
      </w:r>
      <w:proofErr w:type="spellStart"/>
      <w:r>
        <w:rPr>
          <w:rFonts w:ascii="Times New Roman" w:hAnsi="Times New Roman"/>
          <w:b/>
          <w:bCs/>
          <w:sz w:val="28"/>
          <w:szCs w:val="28"/>
        </w:rPr>
        <w:t>Turobov</w:t>
      </w:r>
      <w:proofErr w:type="spellEnd"/>
    </w:p>
    <w:p w:rsidR="00E836D4" w:rsidRDefault="0055788C">
      <w:pPr>
        <w:pStyle w:val="BodyA"/>
        <w:spacing w:before="20" w:after="20"/>
        <w:jc w:val="right"/>
        <w:rPr>
          <w:rFonts w:ascii="Times New Roman" w:eastAsia="Times New Roman" w:hAnsi="Times New Roman" w:cs="Times New Roman"/>
          <w:sz w:val="28"/>
          <w:szCs w:val="28"/>
        </w:rPr>
      </w:pPr>
      <w:r>
        <w:rPr>
          <w:rFonts w:ascii="Times New Roman" w:hAnsi="Times New Roman"/>
          <w:sz w:val="28"/>
          <w:szCs w:val="28"/>
        </w:rPr>
        <w:t>PhD student, Doctoral School of Political Science</w:t>
      </w:r>
    </w:p>
    <w:p w:rsidR="00E836D4" w:rsidRDefault="0055788C">
      <w:pPr>
        <w:pStyle w:val="BodyA"/>
        <w:spacing w:before="20" w:after="20"/>
        <w:jc w:val="right"/>
        <w:rPr>
          <w:rFonts w:ascii="Times New Roman" w:eastAsia="Times New Roman" w:hAnsi="Times New Roman" w:cs="Times New Roman"/>
          <w:sz w:val="28"/>
          <w:szCs w:val="28"/>
        </w:rPr>
      </w:pPr>
      <w:r>
        <w:rPr>
          <w:rFonts w:ascii="Times New Roman" w:hAnsi="Times New Roman"/>
          <w:sz w:val="28"/>
          <w:szCs w:val="28"/>
        </w:rPr>
        <w:t>National Research University Higher School of Economics</w:t>
      </w:r>
    </w:p>
    <w:p w:rsidR="00E836D4" w:rsidRDefault="0055788C">
      <w:pPr>
        <w:pStyle w:val="BodyA"/>
        <w:spacing w:before="20" w:after="20"/>
        <w:jc w:val="right"/>
        <w:rPr>
          <w:rFonts w:ascii="Times New Roman" w:eastAsia="Times New Roman" w:hAnsi="Times New Roman" w:cs="Times New Roman"/>
          <w:sz w:val="28"/>
          <w:szCs w:val="28"/>
        </w:rPr>
      </w:pPr>
      <w:r>
        <w:rPr>
          <w:rFonts w:ascii="Times New Roman" w:hAnsi="Times New Roman"/>
          <w:sz w:val="28"/>
          <w:szCs w:val="28"/>
        </w:rPr>
        <w:t>Moscow, Russia</w:t>
      </w:r>
    </w:p>
    <w:p w:rsidR="00E836D4" w:rsidRDefault="00E836D4">
      <w:pPr>
        <w:pStyle w:val="BodyA"/>
        <w:spacing w:before="30" w:after="30" w:line="360" w:lineRule="auto"/>
        <w:jc w:val="right"/>
        <w:rPr>
          <w:rFonts w:ascii="Times New Roman" w:eastAsia="Times New Roman" w:hAnsi="Times New Roman" w:cs="Times New Roman"/>
          <w:sz w:val="28"/>
          <w:szCs w:val="28"/>
        </w:rPr>
      </w:pPr>
    </w:p>
    <w:p w:rsidR="00E836D4" w:rsidRDefault="00E836D4">
      <w:pPr>
        <w:pStyle w:val="BodyA"/>
        <w:spacing w:before="30" w:after="30" w:line="360" w:lineRule="auto"/>
        <w:jc w:val="both"/>
        <w:rPr>
          <w:rFonts w:ascii="Times New Roman" w:eastAsia="Times New Roman" w:hAnsi="Times New Roman" w:cs="Times New Roman"/>
          <w:sz w:val="28"/>
          <w:szCs w:val="28"/>
        </w:rPr>
      </w:pPr>
    </w:p>
    <w:p w:rsidR="00E836D4" w:rsidRDefault="0055788C">
      <w:pPr>
        <w:pStyle w:val="BodyA"/>
        <w:spacing w:before="30" w:after="3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Data in and for Public Policy: Why </w:t>
      </w:r>
      <w:r>
        <w:rPr>
          <w:rFonts w:ascii="Times New Roman" w:hAnsi="Times New Roman"/>
          <w:b/>
          <w:bCs/>
          <w:sz w:val="28"/>
          <w:szCs w:val="28"/>
        </w:rPr>
        <w:t>It Is More Important Than It Seems</w:t>
      </w:r>
    </w:p>
    <w:p w:rsidR="00E836D4" w:rsidRDefault="0055788C">
      <w:pPr>
        <w:pStyle w:val="BodyA"/>
        <w:spacing w:before="30" w:after="30"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The growing technical and analytical capabilities of working with data and the active development and expansion of the data science industry obscure a problem arising in governments and law enforcement, which is to </w:t>
      </w:r>
      <w:proofErr w:type="gramStart"/>
      <w:r>
        <w:rPr>
          <w:rFonts w:ascii="Times New Roman" w:hAnsi="Times New Roman"/>
          <w:sz w:val="28"/>
          <w:szCs w:val="28"/>
        </w:rPr>
        <w:t>be tak</w:t>
      </w:r>
      <w:r>
        <w:rPr>
          <w:rFonts w:ascii="Times New Roman" w:hAnsi="Times New Roman"/>
          <w:sz w:val="28"/>
          <w:szCs w:val="28"/>
        </w:rPr>
        <w:t>en</w:t>
      </w:r>
      <w:proofErr w:type="gramEnd"/>
      <w:r>
        <w:rPr>
          <w:rFonts w:ascii="Times New Roman" w:hAnsi="Times New Roman"/>
          <w:sz w:val="28"/>
          <w:szCs w:val="28"/>
        </w:rPr>
        <w:t xml:space="preserve"> seriously if the industry is to persist and prosper. This is problem of how to ensure the effectively use of data and provision of employees with useful information, rather than to encourage a simple accumulation of data which only strengthens the burea</w:t>
      </w:r>
      <w:r>
        <w:rPr>
          <w:rFonts w:ascii="Times New Roman" w:hAnsi="Times New Roman"/>
          <w:sz w:val="28"/>
          <w:szCs w:val="28"/>
        </w:rPr>
        <w:t xml:space="preserve">ucracies and rising costs. </w:t>
      </w:r>
      <w:proofErr w:type="gramStart"/>
      <w:r>
        <w:rPr>
          <w:rFonts w:ascii="Times New Roman" w:hAnsi="Times New Roman"/>
          <w:sz w:val="28"/>
          <w:szCs w:val="28"/>
        </w:rPr>
        <w:t>Untimely received</w:t>
      </w:r>
      <w:proofErr w:type="gramEnd"/>
      <w:r>
        <w:rPr>
          <w:rFonts w:ascii="Times New Roman" w:hAnsi="Times New Roman"/>
          <w:sz w:val="28"/>
          <w:szCs w:val="28"/>
        </w:rPr>
        <w:t xml:space="preserve"> data, or data coming in a too large volume without structuring and systematization, as well as meagre, non-informative data, can become an obstacle for governments agencies and may ultimately result in total neg</w:t>
      </w:r>
      <w:r>
        <w:rPr>
          <w:rFonts w:ascii="Times New Roman" w:hAnsi="Times New Roman"/>
          <w:sz w:val="28"/>
          <w:szCs w:val="28"/>
        </w:rPr>
        <w:t xml:space="preserve">lect of the </w:t>
      </w:r>
      <w:r>
        <w:rPr>
          <w:rFonts w:ascii="Times New Roman" w:hAnsi="Times New Roman"/>
          <w:sz w:val="28"/>
          <w:szCs w:val="28"/>
        </w:rPr>
        <w:t>“</w:t>
      </w:r>
      <w:r>
        <w:rPr>
          <w:rFonts w:ascii="Times New Roman" w:hAnsi="Times New Roman"/>
          <w:sz w:val="28"/>
          <w:szCs w:val="28"/>
        </w:rPr>
        <w:t>signs on the wall</w:t>
      </w:r>
      <w:r>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Provided that</w:t>
      </w:r>
      <w:proofErr w:type="gramEnd"/>
      <w:r>
        <w:rPr>
          <w:rFonts w:ascii="Times New Roman" w:hAnsi="Times New Roman"/>
          <w:sz w:val="28"/>
          <w:szCs w:val="28"/>
        </w:rPr>
        <w:t xml:space="preserve"> modern technical methods and reasoned methodology correctly collect, systematize, and </w:t>
      </w:r>
      <w:proofErr w:type="spellStart"/>
      <w:r>
        <w:rPr>
          <w:rFonts w:ascii="Times New Roman" w:hAnsi="Times New Roman"/>
          <w:sz w:val="28"/>
          <w:szCs w:val="28"/>
        </w:rPr>
        <w:t>analyse</w:t>
      </w:r>
      <w:proofErr w:type="spellEnd"/>
      <w:r>
        <w:rPr>
          <w:rFonts w:ascii="Times New Roman" w:hAnsi="Times New Roman"/>
          <w:sz w:val="28"/>
          <w:szCs w:val="28"/>
        </w:rPr>
        <w:t xml:space="preserve"> and provide data to policy makers and bureaucrats, the information obtained can shed light on unsolved crimes, high</w:t>
      </w:r>
      <w:r>
        <w:rPr>
          <w:rFonts w:ascii="Times New Roman" w:hAnsi="Times New Roman"/>
          <w:sz w:val="28"/>
          <w:szCs w:val="28"/>
        </w:rPr>
        <w:t>-risk sites and police actions. Obviously, technological progress has reduced the costs of data collection and storage, and these data have become more accessible to the public, policy makers and the law enforcement services.</w:t>
      </w:r>
    </w:p>
    <w:p w:rsidR="00E836D4" w:rsidRDefault="0055788C">
      <w:pPr>
        <w:pStyle w:val="BodyA"/>
        <w:spacing w:before="30" w:after="30" w:line="360" w:lineRule="auto"/>
        <w:ind w:firstLine="720"/>
        <w:jc w:val="both"/>
        <w:rPr>
          <w:rStyle w:val="None"/>
          <w:rFonts w:ascii="Times New Roman" w:eastAsia="Times New Roman" w:hAnsi="Times New Roman" w:cs="Times New Roman"/>
          <w:sz w:val="28"/>
          <w:szCs w:val="28"/>
        </w:rPr>
      </w:pPr>
      <w:r>
        <w:rPr>
          <w:rFonts w:ascii="Times New Roman" w:hAnsi="Times New Roman"/>
          <w:sz w:val="28"/>
          <w:szCs w:val="28"/>
        </w:rPr>
        <w:t>In recent decades, there has b</w:t>
      </w:r>
      <w:r>
        <w:rPr>
          <w:rFonts w:ascii="Times New Roman" w:hAnsi="Times New Roman"/>
          <w:sz w:val="28"/>
          <w:szCs w:val="28"/>
        </w:rPr>
        <w:t xml:space="preserve">een a growing understanding that data </w:t>
      </w:r>
      <w:r>
        <w:rPr>
          <w:rFonts w:ascii="Times New Roman" w:hAnsi="Times New Roman"/>
          <w:sz w:val="28"/>
          <w:szCs w:val="28"/>
        </w:rPr>
        <w:t>“</w:t>
      </w:r>
      <w:r>
        <w:rPr>
          <w:rFonts w:ascii="Times New Roman" w:hAnsi="Times New Roman"/>
          <w:sz w:val="28"/>
          <w:szCs w:val="28"/>
        </w:rPr>
        <w:t>can reduce uncertainty about the best course of action</w:t>
      </w:r>
      <w:r>
        <w:rPr>
          <w:rFonts w:ascii="Times New Roman" w:hAnsi="Times New Roman"/>
          <w:sz w:val="28"/>
          <w:szCs w:val="28"/>
        </w:rPr>
        <w:t>”</w:t>
      </w:r>
      <w:r>
        <w:rPr>
          <w:rFonts w:ascii="Times New Roman" w:eastAsia="Times New Roman" w:hAnsi="Times New Roman" w:cs="Times New Roman"/>
          <w:sz w:val="28"/>
          <w:szCs w:val="28"/>
          <w:vertAlign w:val="superscript"/>
        </w:rPr>
        <w:footnoteReference w:id="2"/>
      </w:r>
      <w:r>
        <w:rPr>
          <w:rStyle w:val="None"/>
          <w:rFonts w:ascii="Times New Roman" w:hAnsi="Times New Roman"/>
          <w:sz w:val="28"/>
          <w:szCs w:val="28"/>
        </w:rPr>
        <w:t xml:space="preserve"> in policy development, that is, it can help to produce a more effective policy-making process and lead to more adequate solutions and more effective public poli</w:t>
      </w:r>
      <w:r>
        <w:rPr>
          <w:rStyle w:val="None"/>
          <w:rFonts w:ascii="Times New Roman" w:hAnsi="Times New Roman"/>
          <w:sz w:val="28"/>
          <w:szCs w:val="28"/>
        </w:rPr>
        <w:t xml:space="preserve">cies. Therefore, political scientists, policy makers and </w:t>
      </w:r>
      <w:r>
        <w:rPr>
          <w:rStyle w:val="None"/>
          <w:rFonts w:ascii="Times New Roman" w:hAnsi="Times New Roman"/>
          <w:sz w:val="28"/>
          <w:szCs w:val="28"/>
        </w:rPr>
        <w:lastRenderedPageBreak/>
        <w:t>policy advocates are often inclined to provide evidence-based arguments for specific policy decisions usually obtained through reasonable empirical research or analysis on this topic. The aforementio</w:t>
      </w:r>
      <w:r>
        <w:rPr>
          <w:rStyle w:val="None"/>
          <w:rFonts w:ascii="Times New Roman" w:hAnsi="Times New Roman"/>
          <w:sz w:val="28"/>
          <w:szCs w:val="28"/>
        </w:rPr>
        <w:t xml:space="preserve">ned technological trends will largely determine the future of public administration and, ultimately, politics. Governments are becoming increasingly aware and adaptable to these trends, and the data science is beginning to play an important role in public </w:t>
      </w:r>
      <w:r>
        <w:rPr>
          <w:rStyle w:val="None"/>
          <w:rFonts w:ascii="Times New Roman" w:hAnsi="Times New Roman"/>
          <w:sz w:val="28"/>
          <w:szCs w:val="28"/>
        </w:rPr>
        <w:t xml:space="preserve">policy. In addition, there is a growing understanding that these trends </w:t>
      </w:r>
      <w:proofErr w:type="gramStart"/>
      <w:r>
        <w:rPr>
          <w:rStyle w:val="None"/>
          <w:rFonts w:ascii="Times New Roman" w:hAnsi="Times New Roman"/>
          <w:sz w:val="28"/>
          <w:szCs w:val="28"/>
        </w:rPr>
        <w:t>should be addressed</w:t>
      </w:r>
      <w:proofErr w:type="gramEnd"/>
      <w:r>
        <w:rPr>
          <w:rStyle w:val="None"/>
          <w:rFonts w:ascii="Times New Roman" w:hAnsi="Times New Roman"/>
          <w:sz w:val="28"/>
          <w:szCs w:val="28"/>
        </w:rPr>
        <w:t xml:space="preserve"> by civil society in order to ensure a more democratic governance, accountability and influence on policy development by non-institutional actors. Accordingly, initi</w:t>
      </w:r>
      <w:r>
        <w:rPr>
          <w:rStyle w:val="None"/>
          <w:rFonts w:ascii="Times New Roman" w:hAnsi="Times New Roman"/>
          <w:sz w:val="28"/>
          <w:szCs w:val="28"/>
        </w:rPr>
        <w:t>atives such as the Civic Analytics Network</w:t>
      </w:r>
      <w:r>
        <w:rPr>
          <w:rStyle w:val="None"/>
          <w:rFonts w:ascii="Times New Roman" w:eastAsia="Times New Roman" w:hAnsi="Times New Roman" w:cs="Times New Roman"/>
          <w:sz w:val="28"/>
          <w:szCs w:val="28"/>
          <w:vertAlign w:val="superscript"/>
        </w:rPr>
        <w:footnoteReference w:id="3"/>
      </w:r>
      <w:r>
        <w:rPr>
          <w:rStyle w:val="None"/>
          <w:rFonts w:ascii="Times New Roman" w:hAnsi="Times New Roman"/>
          <w:sz w:val="28"/>
          <w:szCs w:val="28"/>
        </w:rPr>
        <w:t xml:space="preserve"> and the Data Science for Social Good</w:t>
      </w:r>
      <w:r>
        <w:rPr>
          <w:rStyle w:val="None"/>
          <w:rFonts w:ascii="Times New Roman" w:eastAsia="Times New Roman" w:hAnsi="Times New Roman" w:cs="Times New Roman"/>
          <w:sz w:val="28"/>
          <w:szCs w:val="28"/>
          <w:vertAlign w:val="superscript"/>
        </w:rPr>
        <w:footnoteReference w:id="4"/>
      </w:r>
      <w:r>
        <w:rPr>
          <w:rStyle w:val="None"/>
          <w:rFonts w:ascii="Times New Roman" w:hAnsi="Times New Roman"/>
          <w:sz w:val="28"/>
          <w:szCs w:val="28"/>
        </w:rPr>
        <w:t xml:space="preserve"> contribute to bringing the data science to solve real-life problems of communities, to provide the necessary tools or technical infrastructure, including training professiona</w:t>
      </w:r>
      <w:r>
        <w:rPr>
          <w:rStyle w:val="None"/>
          <w:rFonts w:ascii="Times New Roman" w:hAnsi="Times New Roman"/>
          <w:sz w:val="28"/>
          <w:szCs w:val="28"/>
        </w:rPr>
        <w:t xml:space="preserve">ls, to empower the civil society in policy development. In other words, these initiatives </w:t>
      </w:r>
      <w:proofErr w:type="gramStart"/>
      <w:r>
        <w:rPr>
          <w:rStyle w:val="None"/>
          <w:rFonts w:ascii="Times New Roman" w:hAnsi="Times New Roman"/>
          <w:sz w:val="28"/>
          <w:szCs w:val="28"/>
        </w:rPr>
        <w:t>are aimed</w:t>
      </w:r>
      <w:proofErr w:type="gramEnd"/>
      <w:r>
        <w:rPr>
          <w:rStyle w:val="None"/>
          <w:rFonts w:ascii="Times New Roman" w:hAnsi="Times New Roman"/>
          <w:sz w:val="28"/>
          <w:szCs w:val="28"/>
        </w:rPr>
        <w:t xml:space="preserve"> at helping societies to overcome technological and information barriers in order to participate in policy development in the modern data environment.</w:t>
      </w:r>
    </w:p>
    <w:p w:rsidR="00E836D4" w:rsidRDefault="0055788C">
      <w:pPr>
        <w:pStyle w:val="BodyA"/>
        <w:spacing w:before="30" w:after="30" w:line="360" w:lineRule="auto"/>
        <w:ind w:firstLine="720"/>
        <w:jc w:val="both"/>
        <w:rPr>
          <w:rStyle w:val="None"/>
          <w:rFonts w:ascii="Times New Roman" w:eastAsia="Times New Roman" w:hAnsi="Times New Roman" w:cs="Times New Roman"/>
          <w:sz w:val="28"/>
          <w:szCs w:val="28"/>
        </w:rPr>
      </w:pPr>
      <w:r>
        <w:rPr>
          <w:rStyle w:val="None"/>
          <w:rFonts w:ascii="Times New Roman" w:hAnsi="Times New Roman"/>
          <w:sz w:val="28"/>
          <w:szCs w:val="28"/>
        </w:rPr>
        <w:t xml:space="preserve">A new </w:t>
      </w:r>
      <w:r>
        <w:rPr>
          <w:rStyle w:val="None"/>
          <w:rFonts w:ascii="Times New Roman" w:hAnsi="Times New Roman"/>
          <w:sz w:val="28"/>
          <w:szCs w:val="28"/>
        </w:rPr>
        <w:t>“</w:t>
      </w:r>
      <w:r>
        <w:rPr>
          <w:rStyle w:val="None"/>
          <w:rFonts w:ascii="Times New Roman" w:hAnsi="Times New Roman"/>
          <w:sz w:val="28"/>
          <w:szCs w:val="28"/>
        </w:rPr>
        <w:t>landscape</w:t>
      </w:r>
      <w:r>
        <w:rPr>
          <w:rStyle w:val="None"/>
          <w:rFonts w:ascii="Times New Roman" w:hAnsi="Times New Roman"/>
          <w:sz w:val="28"/>
          <w:szCs w:val="28"/>
        </w:rPr>
        <w:t xml:space="preserve">” </w:t>
      </w:r>
      <w:r>
        <w:rPr>
          <w:rStyle w:val="None"/>
          <w:rFonts w:ascii="Times New Roman" w:hAnsi="Times New Roman"/>
          <w:sz w:val="28"/>
          <w:szCs w:val="28"/>
        </w:rPr>
        <w:t xml:space="preserve">of data opens up opportunities not only for governments, </w:t>
      </w:r>
      <w:proofErr w:type="gramStart"/>
      <w:r>
        <w:rPr>
          <w:rStyle w:val="None"/>
          <w:rFonts w:ascii="Times New Roman" w:hAnsi="Times New Roman"/>
          <w:sz w:val="28"/>
          <w:szCs w:val="28"/>
        </w:rPr>
        <w:t>but</w:t>
      </w:r>
      <w:proofErr w:type="gramEnd"/>
      <w:r>
        <w:rPr>
          <w:rStyle w:val="None"/>
          <w:rFonts w:ascii="Times New Roman" w:hAnsi="Times New Roman"/>
          <w:sz w:val="28"/>
          <w:szCs w:val="28"/>
        </w:rPr>
        <w:t xml:space="preserve"> for other stakeholders involved in political processes. While governments are already taking steps to integrate data science into governance, non-state actors will have to take this t</w:t>
      </w:r>
      <w:r>
        <w:rPr>
          <w:rStyle w:val="None"/>
          <w:rFonts w:ascii="Times New Roman" w:hAnsi="Times New Roman"/>
          <w:sz w:val="28"/>
          <w:szCs w:val="28"/>
        </w:rPr>
        <w:t xml:space="preserve">rend more seriously in the near future and adapt their functions and capabilities so that they can respond to policy issues through analysis and integrated data sets. In this regard, every political actor will need to pay more attention to building up its </w:t>
      </w:r>
      <w:r>
        <w:rPr>
          <w:rStyle w:val="None"/>
          <w:rFonts w:ascii="Times New Roman" w:hAnsi="Times New Roman"/>
          <w:sz w:val="28"/>
          <w:szCs w:val="28"/>
        </w:rPr>
        <w:t xml:space="preserve">data science capacities. This ultimately means that data science will play an increasingly important role, along with data analysts, in informing the sphere of public policy and formulating policy proposals conforming </w:t>
      </w:r>
      <w:proofErr w:type="gramStart"/>
      <w:r>
        <w:rPr>
          <w:rStyle w:val="None"/>
          <w:rFonts w:ascii="Times New Roman" w:hAnsi="Times New Roman"/>
          <w:sz w:val="28"/>
          <w:szCs w:val="28"/>
        </w:rPr>
        <w:t>with</w:t>
      </w:r>
      <w:proofErr w:type="gramEnd"/>
      <w:r>
        <w:rPr>
          <w:rStyle w:val="None"/>
          <w:rFonts w:ascii="Times New Roman" w:hAnsi="Times New Roman"/>
          <w:sz w:val="28"/>
          <w:szCs w:val="28"/>
        </w:rPr>
        <w:t xml:space="preserve"> the standards of evidence based p</w:t>
      </w:r>
      <w:r>
        <w:rPr>
          <w:rStyle w:val="None"/>
          <w:rFonts w:ascii="Times New Roman" w:hAnsi="Times New Roman"/>
          <w:sz w:val="28"/>
          <w:szCs w:val="28"/>
        </w:rPr>
        <w:t>olicy. These goals will require more advances in the science of data. However, the statistical-mathematical algorithms, machine learning, neural networks, etc. as a foundation for political decision-making and the framework of governance and political mana</w:t>
      </w:r>
      <w:r>
        <w:rPr>
          <w:rStyle w:val="None"/>
          <w:rFonts w:ascii="Times New Roman" w:hAnsi="Times New Roman"/>
          <w:sz w:val="28"/>
          <w:szCs w:val="28"/>
        </w:rPr>
        <w:t xml:space="preserve">gement </w:t>
      </w:r>
      <w:r>
        <w:rPr>
          <w:rStyle w:val="None"/>
          <w:rFonts w:ascii="Times New Roman" w:hAnsi="Times New Roman"/>
          <w:sz w:val="28"/>
          <w:szCs w:val="28"/>
        </w:rPr>
        <w:lastRenderedPageBreak/>
        <w:t>are no longer the manifestations of wishful thinking. Instead, they are what can become real if we are serious to let them in the political realm.</w:t>
      </w:r>
    </w:p>
    <w:p w:rsidR="00E836D4" w:rsidRDefault="0055788C">
      <w:pPr>
        <w:pStyle w:val="BodyA"/>
        <w:spacing w:before="30" w:after="30" w:line="360" w:lineRule="auto"/>
        <w:ind w:firstLine="720"/>
        <w:jc w:val="both"/>
        <w:rPr>
          <w:rStyle w:val="None"/>
          <w:rFonts w:ascii="Times New Roman" w:eastAsia="Times New Roman" w:hAnsi="Times New Roman" w:cs="Times New Roman"/>
          <w:sz w:val="28"/>
          <w:szCs w:val="28"/>
        </w:rPr>
      </w:pPr>
      <w:r>
        <w:rPr>
          <w:rStyle w:val="None"/>
          <w:rFonts w:ascii="Times New Roman" w:hAnsi="Times New Roman"/>
          <w:sz w:val="28"/>
          <w:szCs w:val="28"/>
        </w:rPr>
        <w:t xml:space="preserve">Almost any discussion on data in </w:t>
      </w:r>
      <w:proofErr w:type="gramStart"/>
      <w:r>
        <w:rPr>
          <w:rStyle w:val="None"/>
          <w:rFonts w:ascii="Times New Roman" w:hAnsi="Times New Roman"/>
          <w:sz w:val="28"/>
          <w:szCs w:val="28"/>
        </w:rPr>
        <w:t>policy making</w:t>
      </w:r>
      <w:proofErr w:type="gramEnd"/>
      <w:r>
        <w:rPr>
          <w:rStyle w:val="None"/>
          <w:rFonts w:ascii="Times New Roman" w:hAnsi="Times New Roman"/>
          <w:sz w:val="28"/>
          <w:szCs w:val="28"/>
        </w:rPr>
        <w:t xml:space="preserve"> and politics starts within a specific frame that has to</w:t>
      </w:r>
      <w:r>
        <w:rPr>
          <w:rStyle w:val="None"/>
          <w:rFonts w:ascii="Times New Roman" w:hAnsi="Times New Roman"/>
          <w:sz w:val="28"/>
          <w:szCs w:val="28"/>
        </w:rPr>
        <w:t xml:space="preserve"> do with the social media and the mass media. While consumers often drive social media content, policymakers and governments can also become powerful forces on platforms like Facebook, Twitter, and Instagram. For instance, the National Science Foundation (</w:t>
      </w:r>
      <w:r>
        <w:rPr>
          <w:rStyle w:val="None"/>
          <w:rFonts w:ascii="Times New Roman" w:hAnsi="Times New Roman"/>
          <w:sz w:val="28"/>
          <w:szCs w:val="28"/>
          <w:lang w:val="pt-PT"/>
        </w:rPr>
        <w:t>NSF</w:t>
      </w:r>
      <w:r>
        <w:rPr>
          <w:rStyle w:val="None"/>
          <w:rFonts w:ascii="Times New Roman" w:hAnsi="Times New Roman"/>
          <w:sz w:val="28"/>
          <w:szCs w:val="28"/>
        </w:rPr>
        <w:t>) created a social media policy</w:t>
      </w:r>
      <w:r>
        <w:rPr>
          <w:rStyle w:val="None"/>
          <w:rFonts w:ascii="Times New Roman" w:eastAsia="Times New Roman" w:hAnsi="Times New Roman" w:cs="Times New Roman"/>
          <w:sz w:val="28"/>
          <w:szCs w:val="28"/>
          <w:vertAlign w:val="superscript"/>
        </w:rPr>
        <w:footnoteReference w:id="5"/>
      </w:r>
      <w:r>
        <w:rPr>
          <w:rStyle w:val="None"/>
          <w:rFonts w:ascii="Times New Roman" w:hAnsi="Times New Roman"/>
          <w:sz w:val="28"/>
          <w:szCs w:val="28"/>
        </w:rPr>
        <w:t xml:space="preserve"> for just this purpose. According to the NSF, the organization uses social media to </w:t>
      </w:r>
      <w:r>
        <w:rPr>
          <w:rStyle w:val="None"/>
          <w:rFonts w:ascii="Times New Roman" w:hAnsi="Times New Roman"/>
          <w:sz w:val="28"/>
          <w:szCs w:val="28"/>
        </w:rPr>
        <w:t>“</w:t>
      </w:r>
      <w:r>
        <w:rPr>
          <w:rStyle w:val="None"/>
          <w:rFonts w:ascii="Times New Roman" w:hAnsi="Times New Roman"/>
          <w:sz w:val="28"/>
          <w:szCs w:val="28"/>
        </w:rPr>
        <w:t>engage with our stakeholders and with the public.</w:t>
      </w:r>
      <w:r>
        <w:rPr>
          <w:rStyle w:val="None"/>
          <w:rFonts w:ascii="Times New Roman" w:hAnsi="Times New Roman"/>
          <w:sz w:val="28"/>
          <w:szCs w:val="28"/>
        </w:rPr>
        <w:t xml:space="preserve">” </w:t>
      </w:r>
      <w:r>
        <w:rPr>
          <w:rStyle w:val="None"/>
          <w:rFonts w:ascii="Times New Roman" w:hAnsi="Times New Roman"/>
          <w:sz w:val="28"/>
          <w:szCs w:val="28"/>
        </w:rPr>
        <w:t>While public organizations might use social media to gauge the public</w:t>
      </w:r>
      <w:r>
        <w:rPr>
          <w:rStyle w:val="None"/>
          <w:rFonts w:ascii="Times New Roman" w:hAnsi="Times New Roman"/>
          <w:sz w:val="28"/>
          <w:szCs w:val="28"/>
        </w:rPr>
        <w:t>’</w:t>
      </w:r>
      <w:r>
        <w:rPr>
          <w:rStyle w:val="None"/>
          <w:rFonts w:ascii="Times New Roman" w:hAnsi="Times New Roman"/>
          <w:sz w:val="28"/>
          <w:szCs w:val="28"/>
        </w:rPr>
        <w:t>s interest in a</w:t>
      </w:r>
      <w:r>
        <w:rPr>
          <w:rStyle w:val="None"/>
          <w:rFonts w:ascii="Times New Roman" w:hAnsi="Times New Roman"/>
          <w:sz w:val="28"/>
          <w:szCs w:val="28"/>
        </w:rPr>
        <w:t xml:space="preserve"> specific policy, citizens have become more likely to educate themselves on political issues through the social media. </w:t>
      </w:r>
    </w:p>
    <w:p w:rsidR="00E836D4" w:rsidRDefault="0055788C">
      <w:pPr>
        <w:pStyle w:val="BodyA"/>
        <w:spacing w:before="30" w:after="30" w:line="360" w:lineRule="auto"/>
        <w:ind w:firstLine="720"/>
        <w:jc w:val="both"/>
        <w:rPr>
          <w:rStyle w:val="None"/>
          <w:rFonts w:ascii="Times New Roman" w:eastAsia="Times New Roman" w:hAnsi="Times New Roman" w:cs="Times New Roman"/>
          <w:sz w:val="28"/>
          <w:szCs w:val="28"/>
        </w:rPr>
      </w:pPr>
      <w:r>
        <w:rPr>
          <w:rStyle w:val="None"/>
          <w:rFonts w:ascii="Times New Roman" w:hAnsi="Times New Roman"/>
          <w:sz w:val="28"/>
          <w:szCs w:val="28"/>
        </w:rPr>
        <w:t>The Pew Research Center</w:t>
      </w:r>
      <w:r>
        <w:rPr>
          <w:rStyle w:val="None"/>
          <w:rFonts w:ascii="Times New Roman" w:eastAsia="Times New Roman" w:hAnsi="Times New Roman" w:cs="Times New Roman"/>
          <w:sz w:val="28"/>
          <w:szCs w:val="28"/>
          <w:vertAlign w:val="superscript"/>
        </w:rPr>
        <w:footnoteReference w:id="6"/>
      </w:r>
      <w:r>
        <w:rPr>
          <w:rStyle w:val="None"/>
          <w:rFonts w:ascii="Times New Roman" w:hAnsi="Times New Roman"/>
          <w:sz w:val="28"/>
          <w:szCs w:val="28"/>
        </w:rPr>
        <w:t xml:space="preserve"> conducted recently a survey on politics and the social media. Thirty-six percent of respondents who use social </w:t>
      </w:r>
      <w:r>
        <w:rPr>
          <w:rStyle w:val="None"/>
          <w:rFonts w:ascii="Times New Roman" w:hAnsi="Times New Roman"/>
          <w:sz w:val="28"/>
          <w:szCs w:val="28"/>
        </w:rPr>
        <w:t xml:space="preserve">media said that social media remained between </w:t>
      </w:r>
      <w:r>
        <w:rPr>
          <w:rStyle w:val="None"/>
          <w:rFonts w:ascii="Times New Roman" w:hAnsi="Times New Roman"/>
          <w:sz w:val="28"/>
          <w:szCs w:val="28"/>
        </w:rPr>
        <w:t>“</w:t>
      </w:r>
      <w:r>
        <w:rPr>
          <w:rStyle w:val="None"/>
          <w:rFonts w:ascii="Times New Roman" w:hAnsi="Times New Roman"/>
          <w:sz w:val="28"/>
          <w:szCs w:val="28"/>
        </w:rPr>
        <w:t>somewhat</w:t>
      </w:r>
      <w:r>
        <w:rPr>
          <w:rStyle w:val="None"/>
          <w:rFonts w:ascii="Times New Roman" w:hAnsi="Times New Roman"/>
          <w:sz w:val="28"/>
          <w:szCs w:val="28"/>
        </w:rPr>
        <w:t xml:space="preserve">” </w:t>
      </w:r>
      <w:r>
        <w:rPr>
          <w:rStyle w:val="None"/>
          <w:rFonts w:ascii="Times New Roman" w:hAnsi="Times New Roman"/>
          <w:sz w:val="28"/>
          <w:szCs w:val="28"/>
        </w:rPr>
        <w:t xml:space="preserve">and </w:t>
      </w:r>
      <w:r>
        <w:rPr>
          <w:rStyle w:val="None"/>
          <w:rFonts w:ascii="Times New Roman" w:hAnsi="Times New Roman"/>
          <w:sz w:val="28"/>
          <w:szCs w:val="28"/>
        </w:rPr>
        <w:t>“</w:t>
      </w:r>
      <w:r>
        <w:rPr>
          <w:rStyle w:val="None"/>
          <w:rFonts w:ascii="Times New Roman" w:hAnsi="Times New Roman"/>
          <w:sz w:val="28"/>
          <w:szCs w:val="28"/>
        </w:rPr>
        <w:t>very important</w:t>
      </w:r>
      <w:r>
        <w:rPr>
          <w:rStyle w:val="None"/>
          <w:rFonts w:ascii="Times New Roman" w:hAnsi="Times New Roman"/>
          <w:sz w:val="28"/>
          <w:szCs w:val="28"/>
        </w:rPr>
        <w:t xml:space="preserve">” </w:t>
      </w:r>
      <w:r>
        <w:rPr>
          <w:rStyle w:val="None"/>
          <w:rFonts w:ascii="Times New Roman" w:hAnsi="Times New Roman"/>
          <w:sz w:val="28"/>
          <w:szCs w:val="28"/>
        </w:rPr>
        <w:t>when it came to consuming news about political issues. As citizens turn to social media to learn about politicians and to debate political issues, policymakers need to pay more a</w:t>
      </w:r>
      <w:r>
        <w:rPr>
          <w:rStyle w:val="None"/>
          <w:rFonts w:ascii="Times New Roman" w:hAnsi="Times New Roman"/>
          <w:sz w:val="28"/>
          <w:szCs w:val="28"/>
        </w:rPr>
        <w:t xml:space="preserve">ttention to the ways in which information </w:t>
      </w:r>
      <w:proofErr w:type="gramStart"/>
      <w:r>
        <w:rPr>
          <w:rStyle w:val="None"/>
          <w:rFonts w:ascii="Times New Roman" w:hAnsi="Times New Roman"/>
          <w:sz w:val="28"/>
          <w:szCs w:val="28"/>
        </w:rPr>
        <w:t>is disseminated</w:t>
      </w:r>
      <w:proofErr w:type="gramEnd"/>
      <w:r>
        <w:rPr>
          <w:rStyle w:val="None"/>
          <w:rFonts w:ascii="Times New Roman" w:hAnsi="Times New Roman"/>
          <w:sz w:val="28"/>
          <w:szCs w:val="28"/>
        </w:rPr>
        <w:t xml:space="preserve"> to the public. </w:t>
      </w:r>
    </w:p>
    <w:p w:rsidR="00E836D4" w:rsidRDefault="0055788C">
      <w:pPr>
        <w:pStyle w:val="BodyA"/>
        <w:spacing w:before="30" w:after="30" w:line="360" w:lineRule="auto"/>
        <w:ind w:firstLine="720"/>
        <w:jc w:val="both"/>
        <w:rPr>
          <w:rStyle w:val="None"/>
          <w:rFonts w:ascii="Times New Roman" w:eastAsia="Times New Roman" w:hAnsi="Times New Roman" w:cs="Times New Roman"/>
          <w:sz w:val="28"/>
          <w:szCs w:val="28"/>
        </w:rPr>
      </w:pPr>
      <w:r>
        <w:rPr>
          <w:rStyle w:val="None"/>
          <w:rFonts w:ascii="Times New Roman" w:hAnsi="Times New Roman"/>
          <w:sz w:val="28"/>
          <w:szCs w:val="28"/>
        </w:rPr>
        <w:t xml:space="preserve">Additionally, politicians can find new ways to engage with the public on policy issues affecting citizens. Over the past few years, politicians have become more active on the social </w:t>
      </w:r>
      <w:r>
        <w:rPr>
          <w:rStyle w:val="None"/>
          <w:rFonts w:ascii="Times New Roman" w:hAnsi="Times New Roman"/>
          <w:sz w:val="28"/>
          <w:szCs w:val="28"/>
        </w:rPr>
        <w:t>media. Reporter Philip Bump wrote</w:t>
      </w:r>
      <w:r>
        <w:rPr>
          <w:rStyle w:val="None"/>
          <w:rFonts w:ascii="Times New Roman" w:eastAsia="Times New Roman" w:hAnsi="Times New Roman" w:cs="Times New Roman"/>
          <w:sz w:val="28"/>
          <w:szCs w:val="28"/>
          <w:vertAlign w:val="superscript"/>
        </w:rPr>
        <w:footnoteReference w:id="7"/>
      </w:r>
      <w:r>
        <w:rPr>
          <w:rStyle w:val="None"/>
          <w:rFonts w:ascii="Times New Roman" w:hAnsi="Times New Roman"/>
          <w:sz w:val="28"/>
          <w:szCs w:val="28"/>
        </w:rPr>
        <w:t xml:space="preserve"> in the Washington Post, for example, that, since he announced his candidacy, Donald Trump had never spent more than 46 hours without at least one tweet. When politicians use the social media, they can influence public pol</w:t>
      </w:r>
      <w:r>
        <w:rPr>
          <w:rStyle w:val="None"/>
          <w:rFonts w:ascii="Times New Roman" w:hAnsi="Times New Roman"/>
          <w:sz w:val="28"/>
          <w:szCs w:val="28"/>
        </w:rPr>
        <w:t xml:space="preserve">icy or engage with their constituents </w:t>
      </w:r>
      <w:proofErr w:type="gramStart"/>
      <w:r>
        <w:rPr>
          <w:rStyle w:val="None"/>
          <w:rFonts w:ascii="Times New Roman" w:hAnsi="Times New Roman"/>
          <w:sz w:val="28"/>
          <w:szCs w:val="28"/>
        </w:rPr>
        <w:t>to better understand</w:t>
      </w:r>
      <w:proofErr w:type="gramEnd"/>
      <w:r>
        <w:rPr>
          <w:rStyle w:val="None"/>
          <w:rFonts w:ascii="Times New Roman" w:hAnsi="Times New Roman"/>
          <w:sz w:val="28"/>
          <w:szCs w:val="28"/>
        </w:rPr>
        <w:t xml:space="preserve"> them. A recent </w:t>
      </w:r>
      <w:proofErr w:type="spellStart"/>
      <w:r>
        <w:rPr>
          <w:rStyle w:val="None"/>
          <w:rFonts w:ascii="Times New Roman" w:hAnsi="Times New Roman"/>
          <w:sz w:val="28"/>
          <w:szCs w:val="28"/>
        </w:rPr>
        <w:t>eMarketer</w:t>
      </w:r>
      <w:proofErr w:type="spellEnd"/>
      <w:r>
        <w:rPr>
          <w:rStyle w:val="None"/>
          <w:rFonts w:ascii="Times New Roman" w:hAnsi="Times New Roman"/>
          <w:sz w:val="28"/>
          <w:szCs w:val="28"/>
        </w:rPr>
        <w:t xml:space="preserve"> survey has reported</w:t>
      </w:r>
      <w:r>
        <w:rPr>
          <w:rStyle w:val="None"/>
          <w:rFonts w:ascii="Times New Roman" w:eastAsia="Times New Roman" w:hAnsi="Times New Roman" w:cs="Times New Roman"/>
          <w:sz w:val="28"/>
          <w:szCs w:val="28"/>
          <w:vertAlign w:val="superscript"/>
        </w:rPr>
        <w:footnoteReference w:id="8"/>
      </w:r>
      <w:r>
        <w:rPr>
          <w:rStyle w:val="None"/>
          <w:rFonts w:ascii="Times New Roman" w:hAnsi="Times New Roman"/>
          <w:sz w:val="28"/>
          <w:szCs w:val="28"/>
        </w:rPr>
        <w:t xml:space="preserve"> that nearly 80 percent of adult internet users feel </w:t>
      </w:r>
      <w:r>
        <w:rPr>
          <w:rStyle w:val="None"/>
          <w:rFonts w:ascii="Times New Roman" w:hAnsi="Times New Roman"/>
          <w:sz w:val="28"/>
          <w:szCs w:val="28"/>
        </w:rPr>
        <w:lastRenderedPageBreak/>
        <w:t xml:space="preserve">that the social media have at least some influence over public policy decisions. The website cited </w:t>
      </w:r>
      <w:r>
        <w:rPr>
          <w:rStyle w:val="None"/>
          <w:rFonts w:ascii="Times New Roman" w:hAnsi="Times New Roman"/>
          <w:sz w:val="28"/>
          <w:szCs w:val="28"/>
        </w:rPr>
        <w:t xml:space="preserve">immigration and free trade as two examples, but other forms of public policy can also come under scrutiny on the social media. According to </w:t>
      </w:r>
      <w:proofErr w:type="spellStart"/>
      <w:r>
        <w:rPr>
          <w:rStyle w:val="None"/>
          <w:rFonts w:ascii="Times New Roman" w:hAnsi="Times New Roman"/>
          <w:sz w:val="28"/>
          <w:szCs w:val="28"/>
        </w:rPr>
        <w:t>eMarketer</w:t>
      </w:r>
      <w:proofErr w:type="spellEnd"/>
      <w:r>
        <w:rPr>
          <w:rStyle w:val="None"/>
          <w:rFonts w:ascii="Times New Roman" w:hAnsi="Times New Roman"/>
          <w:sz w:val="28"/>
          <w:szCs w:val="28"/>
        </w:rPr>
        <w:t>, however, some Americans believe that the social media enjoy a positive impact on politics and public poli</w:t>
      </w:r>
      <w:r>
        <w:rPr>
          <w:rStyle w:val="None"/>
          <w:rFonts w:ascii="Times New Roman" w:hAnsi="Times New Roman"/>
          <w:sz w:val="28"/>
          <w:szCs w:val="28"/>
        </w:rPr>
        <w:t>cy, while others feel more skeptical. Leaders of today and tomorrow might need to lead citizens toward positive social media usage when it comes to discussing public policy.</w:t>
      </w:r>
    </w:p>
    <w:p w:rsidR="00E836D4" w:rsidRDefault="0055788C">
      <w:pPr>
        <w:pStyle w:val="BodyA"/>
        <w:spacing w:before="30" w:after="30" w:line="360" w:lineRule="auto"/>
        <w:ind w:firstLine="720"/>
        <w:jc w:val="both"/>
        <w:rPr>
          <w:rStyle w:val="None"/>
          <w:rFonts w:ascii="Times New Roman" w:eastAsia="Times New Roman" w:hAnsi="Times New Roman" w:cs="Times New Roman"/>
          <w:sz w:val="28"/>
          <w:szCs w:val="28"/>
        </w:rPr>
      </w:pPr>
      <w:r>
        <w:rPr>
          <w:rStyle w:val="None"/>
          <w:rFonts w:ascii="Times New Roman" w:hAnsi="Times New Roman"/>
          <w:sz w:val="28"/>
          <w:szCs w:val="28"/>
        </w:rPr>
        <w:t>This phenomenon is crucial for modern political science</w:t>
      </w:r>
      <w:r>
        <w:rPr>
          <w:rStyle w:val="None"/>
          <w:rFonts w:ascii="Times New Roman" w:hAnsi="Times New Roman"/>
          <w:sz w:val="28"/>
          <w:szCs w:val="28"/>
        </w:rPr>
        <w:t>’</w:t>
      </w:r>
      <w:r>
        <w:rPr>
          <w:rStyle w:val="None"/>
          <w:rFonts w:ascii="Times New Roman" w:hAnsi="Times New Roman"/>
          <w:sz w:val="28"/>
          <w:szCs w:val="28"/>
        </w:rPr>
        <w:t>s understanding of the ong</w:t>
      </w:r>
      <w:r>
        <w:rPr>
          <w:rStyle w:val="None"/>
          <w:rFonts w:ascii="Times New Roman" w:hAnsi="Times New Roman"/>
          <w:sz w:val="28"/>
          <w:szCs w:val="28"/>
        </w:rPr>
        <w:t xml:space="preserve">oing transformational </w:t>
      </w:r>
      <w:r>
        <w:rPr>
          <w:rStyle w:val="None"/>
          <w:rFonts w:ascii="Times New Roman" w:hAnsi="Times New Roman"/>
          <w:sz w:val="28"/>
          <w:szCs w:val="28"/>
          <w:lang w:val="pt-PT"/>
        </w:rPr>
        <w:t>processes in politics</w:t>
      </w:r>
      <w:r>
        <w:rPr>
          <w:rStyle w:val="None"/>
          <w:rFonts w:ascii="Times New Roman" w:hAnsi="Times New Roman"/>
          <w:sz w:val="28"/>
          <w:szCs w:val="28"/>
        </w:rPr>
        <w:t>. Interestingly, digital space has so far recorded more vibrant criticism in the social media, chat rooms, or messenger programs in both liberal and illiberal regimes, although the exact expression of this dissent</w:t>
      </w:r>
      <w:r>
        <w:rPr>
          <w:rStyle w:val="None"/>
          <w:rFonts w:ascii="Times New Roman" w:hAnsi="Times New Roman"/>
          <w:sz w:val="28"/>
          <w:szCs w:val="28"/>
        </w:rPr>
        <w:t xml:space="preserve"> yields different explanations in numerous studies [</w:t>
      </w:r>
      <w:proofErr w:type="spellStart"/>
      <w:r>
        <w:rPr>
          <w:rStyle w:val="None"/>
          <w:rFonts w:ascii="Times New Roman" w:hAnsi="Times New Roman"/>
          <w:sz w:val="28"/>
          <w:szCs w:val="28"/>
        </w:rPr>
        <w:t>Perea</w:t>
      </w:r>
      <w:proofErr w:type="spellEnd"/>
      <w:r>
        <w:rPr>
          <w:rStyle w:val="None"/>
          <w:rFonts w:ascii="Times New Roman" w:hAnsi="Times New Roman"/>
          <w:sz w:val="28"/>
          <w:szCs w:val="28"/>
        </w:rPr>
        <w:t xml:space="preserve">, Jensen, </w:t>
      </w:r>
      <w:proofErr w:type="spellStart"/>
      <w:proofErr w:type="gramStart"/>
      <w:r>
        <w:rPr>
          <w:rStyle w:val="None"/>
          <w:rFonts w:ascii="Times New Roman" w:hAnsi="Times New Roman"/>
          <w:sz w:val="28"/>
          <w:szCs w:val="28"/>
        </w:rPr>
        <w:t>Jorba</w:t>
      </w:r>
      <w:proofErr w:type="spellEnd"/>
      <w:proofErr w:type="gramEnd"/>
      <w:r>
        <w:rPr>
          <w:rStyle w:val="None"/>
          <w:rFonts w:ascii="Times New Roman" w:hAnsi="Times New Roman"/>
          <w:sz w:val="28"/>
          <w:szCs w:val="28"/>
        </w:rPr>
        <w:t xml:space="preserve"> 2013]. </w:t>
      </w:r>
      <w:r>
        <w:rPr>
          <w:rStyle w:val="None"/>
          <w:rFonts w:ascii="Times New Roman" w:hAnsi="Times New Roman"/>
          <w:sz w:val="28"/>
          <w:szCs w:val="28"/>
          <w:lang w:val="it-IT"/>
        </w:rPr>
        <w:t>Pippa Norris</w:t>
      </w:r>
      <w:r>
        <w:rPr>
          <w:rStyle w:val="None"/>
          <w:rFonts w:ascii="Times New Roman" w:hAnsi="Times New Roman"/>
          <w:sz w:val="28"/>
          <w:szCs w:val="28"/>
        </w:rPr>
        <w:t xml:space="preserve"> [2002, 2012], for example, demonstrated how participation in e-petitions, protests, and sit-ins had been altered through digital communication technologies, althou</w:t>
      </w:r>
      <w:r>
        <w:rPr>
          <w:rStyle w:val="None"/>
          <w:rFonts w:ascii="Times New Roman" w:hAnsi="Times New Roman"/>
          <w:sz w:val="28"/>
          <w:szCs w:val="28"/>
        </w:rPr>
        <w:t xml:space="preserve">gh her later work with Ronald </w:t>
      </w:r>
      <w:proofErr w:type="spellStart"/>
      <w:r>
        <w:rPr>
          <w:rStyle w:val="None"/>
          <w:rFonts w:ascii="Times New Roman" w:hAnsi="Times New Roman"/>
          <w:sz w:val="28"/>
          <w:szCs w:val="28"/>
        </w:rPr>
        <w:t>Inglehart</w:t>
      </w:r>
      <w:proofErr w:type="spellEnd"/>
      <w:r>
        <w:rPr>
          <w:rStyle w:val="None"/>
          <w:rFonts w:ascii="Times New Roman" w:hAnsi="Times New Roman"/>
          <w:sz w:val="28"/>
          <w:szCs w:val="28"/>
        </w:rPr>
        <w:t xml:space="preserve"> demonstrated how political polarization in the Western democracies largely resulted in a backlash against the much prophesized digital democracy argument. In a study on American, Australian, and British young voters,</w:t>
      </w:r>
      <w:r>
        <w:rPr>
          <w:rStyle w:val="None"/>
          <w:rFonts w:ascii="Times New Roman" w:hAnsi="Times New Roman"/>
          <w:sz w:val="28"/>
          <w:szCs w:val="28"/>
        </w:rPr>
        <w:t xml:space="preserve"> political use of social media directly correlates with offline political activism, with similar patterns of polarization observed both online and offline (media use and youth political engagement in three advanced democracies) [</w:t>
      </w:r>
      <w:proofErr w:type="spellStart"/>
      <w:r>
        <w:rPr>
          <w:rStyle w:val="None"/>
          <w:rFonts w:ascii="Times New Roman" w:hAnsi="Times New Roman"/>
          <w:sz w:val="28"/>
          <w:szCs w:val="28"/>
        </w:rPr>
        <w:t>Xenos</w:t>
      </w:r>
      <w:proofErr w:type="spellEnd"/>
      <w:r>
        <w:rPr>
          <w:rStyle w:val="None"/>
          <w:rFonts w:ascii="Times New Roman" w:hAnsi="Times New Roman"/>
          <w:sz w:val="28"/>
          <w:szCs w:val="28"/>
        </w:rPr>
        <w:t xml:space="preserve">, </w:t>
      </w:r>
      <w:proofErr w:type="spellStart"/>
      <w:r>
        <w:rPr>
          <w:rStyle w:val="None"/>
          <w:rFonts w:ascii="Times New Roman" w:hAnsi="Times New Roman"/>
          <w:sz w:val="28"/>
          <w:szCs w:val="28"/>
        </w:rPr>
        <w:t>Vromen</w:t>
      </w:r>
      <w:proofErr w:type="spellEnd"/>
      <w:r>
        <w:rPr>
          <w:rStyle w:val="None"/>
          <w:rFonts w:ascii="Times New Roman" w:hAnsi="Times New Roman"/>
          <w:sz w:val="28"/>
          <w:szCs w:val="28"/>
        </w:rPr>
        <w:t>, Loader 2014]</w:t>
      </w:r>
      <w:r>
        <w:rPr>
          <w:rStyle w:val="None"/>
          <w:rFonts w:ascii="Times New Roman" w:hAnsi="Times New Roman"/>
          <w:sz w:val="28"/>
          <w:szCs w:val="28"/>
        </w:rPr>
        <w:t xml:space="preserve">. In another study, citizen-initiated campaigning outside the United States </w:t>
      </w:r>
      <w:proofErr w:type="gramStart"/>
      <w:r>
        <w:rPr>
          <w:rStyle w:val="None"/>
          <w:rFonts w:ascii="Times New Roman" w:hAnsi="Times New Roman"/>
          <w:sz w:val="28"/>
          <w:szCs w:val="28"/>
        </w:rPr>
        <w:t>is observed</w:t>
      </w:r>
      <w:proofErr w:type="gramEnd"/>
      <w:r>
        <w:rPr>
          <w:rStyle w:val="None"/>
          <w:rFonts w:ascii="Times New Roman" w:hAnsi="Times New Roman"/>
          <w:sz w:val="28"/>
          <w:szCs w:val="28"/>
        </w:rPr>
        <w:t xml:space="preserve"> as a political participation method largely benefiting the hegemonic party with little advantage to opposition movements [Gibson 2015]. The relationship between politic</w:t>
      </w:r>
      <w:r>
        <w:rPr>
          <w:rStyle w:val="None"/>
          <w:rFonts w:ascii="Times New Roman" w:hAnsi="Times New Roman"/>
          <w:sz w:val="28"/>
          <w:szCs w:val="28"/>
        </w:rPr>
        <w:t>al engagement and social media use is still being challenged, however, as numerous studies have found mixed results related to how online and offline types of political participation work in tandem [Z</w:t>
      </w:r>
      <w:r>
        <w:rPr>
          <w:rStyle w:val="None"/>
          <w:rFonts w:ascii="Times New Roman" w:hAnsi="Times New Roman"/>
          <w:sz w:val="28"/>
          <w:szCs w:val="28"/>
          <w:lang w:val="es-ES_tradnl"/>
        </w:rPr>
        <w:t>úñ</w:t>
      </w:r>
      <w:proofErr w:type="spellStart"/>
      <w:r>
        <w:rPr>
          <w:rStyle w:val="None"/>
          <w:rFonts w:ascii="Times New Roman" w:hAnsi="Times New Roman"/>
          <w:sz w:val="28"/>
          <w:szCs w:val="28"/>
        </w:rPr>
        <w:t>iga</w:t>
      </w:r>
      <w:proofErr w:type="spellEnd"/>
      <w:r>
        <w:rPr>
          <w:rStyle w:val="None"/>
          <w:rFonts w:ascii="Times New Roman" w:hAnsi="Times New Roman"/>
          <w:sz w:val="28"/>
          <w:szCs w:val="28"/>
        </w:rPr>
        <w:t xml:space="preserve">, </w:t>
      </w:r>
      <w:r>
        <w:rPr>
          <w:rStyle w:val="None"/>
          <w:rFonts w:ascii="Times New Roman" w:hAnsi="Times New Roman"/>
          <w:sz w:val="28"/>
          <w:szCs w:val="28"/>
          <w:lang w:val="fr-FR"/>
        </w:rPr>
        <w:t>Molyneux</w:t>
      </w:r>
      <w:r>
        <w:rPr>
          <w:rStyle w:val="None"/>
          <w:rFonts w:ascii="Times New Roman" w:hAnsi="Times New Roman"/>
          <w:sz w:val="28"/>
          <w:szCs w:val="28"/>
        </w:rPr>
        <w:t xml:space="preserve">, Zheng 2014, </w:t>
      </w:r>
      <w:r>
        <w:rPr>
          <w:rStyle w:val="None"/>
          <w:rFonts w:ascii="Times New Roman" w:hAnsi="Times New Roman"/>
          <w:sz w:val="28"/>
          <w:szCs w:val="28"/>
          <w:lang w:val="de-DE"/>
        </w:rPr>
        <w:t>Bode</w:t>
      </w:r>
      <w:r>
        <w:rPr>
          <w:rStyle w:val="None"/>
          <w:rFonts w:ascii="Times New Roman" w:hAnsi="Times New Roman"/>
          <w:sz w:val="28"/>
          <w:szCs w:val="28"/>
        </w:rPr>
        <w:t xml:space="preserve">, </w:t>
      </w:r>
      <w:proofErr w:type="spellStart"/>
      <w:r>
        <w:rPr>
          <w:rStyle w:val="None"/>
          <w:rFonts w:ascii="Times New Roman" w:hAnsi="Times New Roman"/>
          <w:sz w:val="28"/>
          <w:szCs w:val="28"/>
        </w:rPr>
        <w:t>Vraga</w:t>
      </w:r>
      <w:proofErr w:type="spellEnd"/>
      <w:r>
        <w:rPr>
          <w:rStyle w:val="None"/>
          <w:rFonts w:ascii="Times New Roman" w:hAnsi="Times New Roman"/>
          <w:sz w:val="28"/>
          <w:szCs w:val="28"/>
        </w:rPr>
        <w:t xml:space="preserve">, Borah, Shah </w:t>
      </w:r>
      <w:r>
        <w:rPr>
          <w:rStyle w:val="None"/>
          <w:rFonts w:ascii="Times New Roman" w:hAnsi="Times New Roman"/>
          <w:sz w:val="28"/>
          <w:szCs w:val="28"/>
        </w:rPr>
        <w:t>2014].</w:t>
      </w:r>
    </w:p>
    <w:p w:rsidR="00E836D4" w:rsidRDefault="0055788C">
      <w:pPr>
        <w:pStyle w:val="BodyA"/>
        <w:spacing w:before="30" w:after="30" w:line="360" w:lineRule="auto"/>
        <w:ind w:firstLine="720"/>
        <w:jc w:val="both"/>
        <w:rPr>
          <w:rStyle w:val="None"/>
          <w:rFonts w:ascii="Times New Roman" w:eastAsia="Times New Roman" w:hAnsi="Times New Roman" w:cs="Times New Roman"/>
          <w:sz w:val="28"/>
          <w:szCs w:val="28"/>
        </w:rPr>
      </w:pPr>
      <w:r>
        <w:rPr>
          <w:rStyle w:val="None"/>
          <w:rFonts w:ascii="Times New Roman" w:hAnsi="Times New Roman"/>
          <w:sz w:val="28"/>
          <w:szCs w:val="28"/>
        </w:rPr>
        <w:lastRenderedPageBreak/>
        <w:t>The rapid development of computing power and digital technologies is therefore coming to the attention of states, political institutions and actors [Cornish 2010] and is, in turn, becoming an independent object of research interest in political scie</w:t>
      </w:r>
      <w:r>
        <w:rPr>
          <w:rStyle w:val="None"/>
          <w:rFonts w:ascii="Times New Roman" w:hAnsi="Times New Roman"/>
          <w:sz w:val="28"/>
          <w:szCs w:val="28"/>
        </w:rPr>
        <w:t>nce [</w:t>
      </w:r>
      <w:proofErr w:type="spellStart"/>
      <w:r>
        <w:rPr>
          <w:rStyle w:val="None"/>
          <w:rFonts w:ascii="Times New Roman" w:hAnsi="Times New Roman"/>
          <w:sz w:val="28"/>
          <w:szCs w:val="28"/>
        </w:rPr>
        <w:t>Tufekci</w:t>
      </w:r>
      <w:proofErr w:type="spellEnd"/>
      <w:r>
        <w:rPr>
          <w:rStyle w:val="None"/>
          <w:rFonts w:ascii="Times New Roman" w:hAnsi="Times New Roman"/>
          <w:sz w:val="28"/>
          <w:szCs w:val="28"/>
        </w:rPr>
        <w:t xml:space="preserve"> 2014; </w:t>
      </w:r>
      <w:proofErr w:type="spellStart"/>
      <w:r>
        <w:rPr>
          <w:rStyle w:val="None"/>
          <w:rFonts w:ascii="Times New Roman" w:hAnsi="Times New Roman"/>
          <w:sz w:val="28"/>
          <w:szCs w:val="28"/>
        </w:rPr>
        <w:t>Wanna</w:t>
      </w:r>
      <w:proofErr w:type="spellEnd"/>
      <w:r>
        <w:rPr>
          <w:rStyle w:val="None"/>
          <w:rFonts w:ascii="Times New Roman" w:hAnsi="Times New Roman"/>
          <w:sz w:val="28"/>
          <w:szCs w:val="28"/>
        </w:rPr>
        <w:t xml:space="preserve"> 2018; Hecker, </w:t>
      </w:r>
      <w:proofErr w:type="spellStart"/>
      <w:r>
        <w:rPr>
          <w:rStyle w:val="None"/>
          <w:rFonts w:ascii="Times New Roman" w:hAnsi="Times New Roman"/>
          <w:sz w:val="28"/>
          <w:szCs w:val="28"/>
        </w:rPr>
        <w:t>Haklay</w:t>
      </w:r>
      <w:proofErr w:type="spellEnd"/>
      <w:r>
        <w:rPr>
          <w:rStyle w:val="None"/>
          <w:rFonts w:ascii="Times New Roman" w:hAnsi="Times New Roman"/>
          <w:sz w:val="28"/>
          <w:szCs w:val="28"/>
        </w:rPr>
        <w:t xml:space="preserve"> et al. 2018].</w:t>
      </w:r>
    </w:p>
    <w:p w:rsidR="00E836D4" w:rsidRDefault="0055788C">
      <w:pPr>
        <w:pStyle w:val="BodyA"/>
        <w:spacing w:before="30" w:after="30" w:line="360" w:lineRule="auto"/>
        <w:ind w:firstLine="720"/>
        <w:jc w:val="both"/>
        <w:rPr>
          <w:rStyle w:val="None"/>
          <w:rFonts w:ascii="Times New Roman" w:eastAsia="Times New Roman" w:hAnsi="Times New Roman" w:cs="Times New Roman"/>
          <w:sz w:val="28"/>
          <w:szCs w:val="28"/>
        </w:rPr>
      </w:pPr>
      <w:r>
        <w:rPr>
          <w:rStyle w:val="None"/>
          <w:rFonts w:ascii="Times New Roman" w:hAnsi="Times New Roman"/>
          <w:sz w:val="28"/>
          <w:szCs w:val="28"/>
        </w:rPr>
        <w:t>The fact that political science today is short of a valid and scientifically sound approach to data, new era of information, the social media and the mass media on internet and so on, is a real qu</w:t>
      </w:r>
      <w:r>
        <w:rPr>
          <w:rStyle w:val="None"/>
          <w:rFonts w:ascii="Times New Roman" w:hAnsi="Times New Roman"/>
          <w:sz w:val="28"/>
          <w:szCs w:val="28"/>
        </w:rPr>
        <w:t xml:space="preserve">ality driver for (re)creating an interdisciplinary space to study social and political processes under conditions of technological advances. This is extremely important, because all these issues </w:t>
      </w:r>
      <w:proofErr w:type="gramStart"/>
      <w:r>
        <w:rPr>
          <w:rStyle w:val="None"/>
          <w:rFonts w:ascii="Times New Roman" w:hAnsi="Times New Roman"/>
          <w:sz w:val="28"/>
          <w:szCs w:val="28"/>
        </w:rPr>
        <w:t>are directly related</w:t>
      </w:r>
      <w:proofErr w:type="gramEnd"/>
      <w:r>
        <w:rPr>
          <w:rStyle w:val="None"/>
          <w:rFonts w:ascii="Times New Roman" w:hAnsi="Times New Roman"/>
          <w:sz w:val="28"/>
          <w:szCs w:val="28"/>
        </w:rPr>
        <w:t xml:space="preserve"> to the construction of e-government and </w:t>
      </w:r>
      <w:r>
        <w:rPr>
          <w:rStyle w:val="None"/>
          <w:rFonts w:ascii="Times New Roman" w:hAnsi="Times New Roman"/>
          <w:sz w:val="28"/>
          <w:szCs w:val="28"/>
        </w:rPr>
        <w:t xml:space="preserve">digital transformation of public governance, especially during the period when states publicly announce the development or adoption of national </w:t>
      </w:r>
      <w:proofErr w:type="spellStart"/>
      <w:r>
        <w:rPr>
          <w:rStyle w:val="None"/>
          <w:rFonts w:ascii="Times New Roman" w:hAnsi="Times New Roman"/>
          <w:sz w:val="28"/>
          <w:szCs w:val="28"/>
        </w:rPr>
        <w:t>digitalisation</w:t>
      </w:r>
      <w:proofErr w:type="spellEnd"/>
      <w:r>
        <w:rPr>
          <w:rStyle w:val="None"/>
          <w:rFonts w:ascii="Times New Roman" w:hAnsi="Times New Roman"/>
          <w:sz w:val="28"/>
          <w:szCs w:val="28"/>
        </w:rPr>
        <w:t xml:space="preserve"> programs.</w:t>
      </w:r>
    </w:p>
    <w:p w:rsidR="00E836D4" w:rsidRDefault="00E836D4">
      <w:pPr>
        <w:pStyle w:val="BodyA"/>
        <w:spacing w:before="30" w:after="30" w:line="360" w:lineRule="auto"/>
        <w:jc w:val="both"/>
        <w:rPr>
          <w:rStyle w:val="None"/>
          <w:rFonts w:ascii="Times New Roman" w:eastAsia="Times New Roman" w:hAnsi="Times New Roman" w:cs="Times New Roman"/>
          <w:sz w:val="28"/>
          <w:szCs w:val="28"/>
        </w:rPr>
      </w:pPr>
    </w:p>
    <w:p w:rsidR="00E836D4" w:rsidRDefault="0055788C">
      <w:pPr>
        <w:pStyle w:val="BodyA"/>
        <w:spacing w:before="30" w:after="30" w:line="360" w:lineRule="auto"/>
        <w:jc w:val="both"/>
        <w:rPr>
          <w:rStyle w:val="None"/>
          <w:rFonts w:ascii="Times New Roman" w:eastAsia="Times New Roman" w:hAnsi="Times New Roman" w:cs="Times New Roman"/>
          <w:sz w:val="28"/>
          <w:szCs w:val="28"/>
        </w:rPr>
      </w:pPr>
      <w:r>
        <w:rPr>
          <w:rStyle w:val="None"/>
          <w:rFonts w:ascii="Times New Roman" w:hAnsi="Times New Roman"/>
          <w:b/>
          <w:bCs/>
          <w:sz w:val="28"/>
          <w:szCs w:val="28"/>
        </w:rPr>
        <w:t>Discussion and conclusion</w:t>
      </w:r>
    </w:p>
    <w:p w:rsidR="00E836D4" w:rsidRDefault="0055788C">
      <w:pPr>
        <w:pStyle w:val="BodyA"/>
        <w:spacing w:before="30" w:after="30" w:line="360" w:lineRule="auto"/>
        <w:ind w:firstLine="720"/>
        <w:jc w:val="both"/>
        <w:rPr>
          <w:rStyle w:val="None"/>
          <w:rFonts w:ascii="Times New Roman" w:eastAsia="Times New Roman" w:hAnsi="Times New Roman" w:cs="Times New Roman"/>
          <w:sz w:val="28"/>
          <w:szCs w:val="28"/>
        </w:rPr>
      </w:pPr>
      <w:r>
        <w:rPr>
          <w:rStyle w:val="None"/>
          <w:rFonts w:ascii="Times New Roman" w:hAnsi="Times New Roman"/>
          <w:sz w:val="28"/>
          <w:szCs w:val="28"/>
        </w:rPr>
        <w:t>Now we come to the debatable questions of errors of the exis</w:t>
      </w:r>
      <w:r>
        <w:rPr>
          <w:rStyle w:val="None"/>
          <w:rFonts w:ascii="Times New Roman" w:hAnsi="Times New Roman"/>
          <w:sz w:val="28"/>
          <w:szCs w:val="28"/>
        </w:rPr>
        <w:t xml:space="preserve">ting models of data usage, including algorithms and the methods, as well as techniques of their improvement. One of the most serious methodological errors is the </w:t>
      </w:r>
      <w:r>
        <w:rPr>
          <w:rStyle w:val="None"/>
          <w:rFonts w:ascii="Times New Roman" w:hAnsi="Times New Roman"/>
          <w:sz w:val="28"/>
          <w:szCs w:val="28"/>
        </w:rPr>
        <w:t>‘</w:t>
      </w:r>
      <w:r>
        <w:rPr>
          <w:rStyle w:val="None"/>
          <w:rFonts w:ascii="Times New Roman" w:hAnsi="Times New Roman"/>
          <w:sz w:val="28"/>
          <w:szCs w:val="28"/>
        </w:rPr>
        <w:t>use of specific data</w:t>
      </w:r>
      <w:r>
        <w:rPr>
          <w:rStyle w:val="None"/>
          <w:rFonts w:ascii="Times New Roman" w:hAnsi="Times New Roman"/>
          <w:sz w:val="28"/>
          <w:szCs w:val="28"/>
        </w:rPr>
        <w:t xml:space="preserve">’ </w:t>
      </w:r>
      <w:r>
        <w:rPr>
          <w:rStyle w:val="None"/>
          <w:rFonts w:ascii="Times New Roman" w:hAnsi="Times New Roman"/>
          <w:sz w:val="28"/>
          <w:szCs w:val="28"/>
        </w:rPr>
        <w:t xml:space="preserve">- a set of data stored with systematic bias (models will reproduce and </w:t>
      </w:r>
      <w:r>
        <w:rPr>
          <w:rStyle w:val="None"/>
          <w:rFonts w:ascii="Times New Roman" w:hAnsi="Times New Roman"/>
          <w:sz w:val="28"/>
          <w:szCs w:val="28"/>
        </w:rPr>
        <w:t xml:space="preserve">in some cases reinforce the same biases). In a </w:t>
      </w:r>
      <w:proofErr w:type="gramStart"/>
      <w:r>
        <w:rPr>
          <w:rStyle w:val="None"/>
          <w:rFonts w:ascii="Times New Roman" w:hAnsi="Times New Roman"/>
          <w:sz w:val="28"/>
          <w:szCs w:val="28"/>
        </w:rPr>
        <w:t>best case</w:t>
      </w:r>
      <w:proofErr w:type="gramEnd"/>
      <w:r>
        <w:rPr>
          <w:rStyle w:val="None"/>
          <w:rFonts w:ascii="Times New Roman" w:hAnsi="Times New Roman"/>
          <w:sz w:val="28"/>
          <w:szCs w:val="28"/>
        </w:rPr>
        <w:t xml:space="preserve"> scenario, this leads to the fact that prognostic models are ineffective. In the worst case, this leads to results </w:t>
      </w:r>
      <w:proofErr w:type="gramStart"/>
      <w:r>
        <w:rPr>
          <w:rStyle w:val="None"/>
          <w:rFonts w:ascii="Times New Roman" w:hAnsi="Times New Roman"/>
          <w:sz w:val="28"/>
          <w:szCs w:val="28"/>
        </w:rPr>
        <w:t>getting</w:t>
      </w:r>
      <w:proofErr w:type="gramEnd"/>
      <w:r>
        <w:rPr>
          <w:rStyle w:val="None"/>
          <w:rFonts w:ascii="Times New Roman" w:hAnsi="Times New Roman"/>
          <w:sz w:val="28"/>
          <w:szCs w:val="28"/>
        </w:rPr>
        <w:t xml:space="preserve"> completely discredited. In this way, when we are planning a scientific study,</w:t>
      </w:r>
      <w:r>
        <w:rPr>
          <w:rStyle w:val="None"/>
          <w:rFonts w:ascii="Times New Roman" w:hAnsi="Times New Roman"/>
          <w:sz w:val="28"/>
          <w:szCs w:val="28"/>
        </w:rPr>
        <w:t xml:space="preserve"> we should always think about the reliability and</w:t>
      </w:r>
      <w:r>
        <w:rPr>
          <w:rStyle w:val="None"/>
          <w:rFonts w:ascii="Times New Roman" w:hAnsi="Times New Roman"/>
          <w:sz w:val="28"/>
          <w:szCs w:val="28"/>
          <w:lang w:val="fr-FR"/>
        </w:rPr>
        <w:t xml:space="preserve"> data engagement</w:t>
      </w:r>
      <w:r>
        <w:rPr>
          <w:rStyle w:val="None"/>
          <w:rFonts w:ascii="Times New Roman" w:hAnsi="Times New Roman"/>
          <w:sz w:val="28"/>
          <w:szCs w:val="28"/>
        </w:rPr>
        <w:t xml:space="preserve">. Certainly, we need to understand ethical and moral issues when we proceed to the interpretation of results based on data of this kind. Similarly, when discussing questions about data, it </w:t>
      </w:r>
      <w:proofErr w:type="gramStart"/>
      <w:r>
        <w:rPr>
          <w:rStyle w:val="None"/>
          <w:rFonts w:ascii="Times New Roman" w:hAnsi="Times New Roman"/>
          <w:sz w:val="28"/>
          <w:szCs w:val="28"/>
        </w:rPr>
        <w:t>sh</w:t>
      </w:r>
      <w:r>
        <w:rPr>
          <w:rStyle w:val="None"/>
          <w:rFonts w:ascii="Times New Roman" w:hAnsi="Times New Roman"/>
          <w:sz w:val="28"/>
          <w:szCs w:val="28"/>
        </w:rPr>
        <w:t>ould be noted</w:t>
      </w:r>
      <w:proofErr w:type="gramEnd"/>
      <w:r>
        <w:rPr>
          <w:rStyle w:val="None"/>
          <w:rFonts w:ascii="Times New Roman" w:hAnsi="Times New Roman"/>
          <w:sz w:val="28"/>
          <w:szCs w:val="28"/>
        </w:rPr>
        <w:t xml:space="preserve"> that it is advisable to expand the sources of data acquisition [Saunders, J., Hunt, P., &amp; Hollywood, J. S. 2016].</w:t>
      </w:r>
    </w:p>
    <w:p w:rsidR="00E836D4" w:rsidRDefault="0055788C">
      <w:pPr>
        <w:pStyle w:val="BodyA"/>
        <w:spacing w:before="30" w:after="30" w:line="360" w:lineRule="auto"/>
        <w:ind w:firstLine="720"/>
        <w:jc w:val="both"/>
        <w:rPr>
          <w:rStyle w:val="None"/>
          <w:rFonts w:ascii="Times New Roman" w:eastAsia="Times New Roman" w:hAnsi="Times New Roman" w:cs="Times New Roman"/>
          <w:sz w:val="28"/>
          <w:szCs w:val="28"/>
        </w:rPr>
      </w:pPr>
      <w:r>
        <w:rPr>
          <w:rStyle w:val="None"/>
          <w:rFonts w:ascii="Times New Roman" w:hAnsi="Times New Roman"/>
          <w:sz w:val="28"/>
          <w:szCs w:val="28"/>
        </w:rPr>
        <w:t>Another problem of constructing any model in discourse of public policy is the collection and extraction of qualitative data. It</w:t>
      </w:r>
      <w:r>
        <w:rPr>
          <w:rStyle w:val="None"/>
          <w:rFonts w:ascii="Times New Roman" w:hAnsi="Times New Roman"/>
          <w:sz w:val="28"/>
          <w:szCs w:val="28"/>
        </w:rPr>
        <w:t xml:space="preserve"> </w:t>
      </w:r>
      <w:proofErr w:type="gramStart"/>
      <w:r>
        <w:rPr>
          <w:rStyle w:val="None"/>
          <w:rFonts w:ascii="Times New Roman" w:hAnsi="Times New Roman"/>
          <w:sz w:val="28"/>
          <w:szCs w:val="28"/>
        </w:rPr>
        <w:t>is established</w:t>
      </w:r>
      <w:proofErr w:type="gramEnd"/>
      <w:r>
        <w:rPr>
          <w:rStyle w:val="None"/>
          <w:rFonts w:ascii="Times New Roman" w:hAnsi="Times New Roman"/>
          <w:sz w:val="28"/>
          <w:szCs w:val="28"/>
        </w:rPr>
        <w:t xml:space="preserve"> that all the data used are distributed across different databases, are difficult to structure, or are not practically </w:t>
      </w:r>
      <w:proofErr w:type="spellStart"/>
      <w:r>
        <w:rPr>
          <w:rStyle w:val="None"/>
          <w:rFonts w:ascii="Times New Roman" w:hAnsi="Times New Roman"/>
          <w:sz w:val="28"/>
          <w:szCs w:val="28"/>
        </w:rPr>
        <w:t>systematised</w:t>
      </w:r>
      <w:proofErr w:type="spellEnd"/>
      <w:r>
        <w:rPr>
          <w:rStyle w:val="None"/>
          <w:rFonts w:ascii="Times New Roman" w:hAnsi="Times New Roman"/>
          <w:sz w:val="28"/>
          <w:szCs w:val="28"/>
        </w:rPr>
        <w:t xml:space="preserve">. It is necessary to collect and combine data from various statistical </w:t>
      </w:r>
      <w:r>
        <w:rPr>
          <w:rStyle w:val="None"/>
          <w:rFonts w:ascii="Times New Roman" w:hAnsi="Times New Roman"/>
          <w:sz w:val="28"/>
          <w:szCs w:val="28"/>
        </w:rPr>
        <w:lastRenderedPageBreak/>
        <w:t>agencies and government institutions to</w:t>
      </w:r>
      <w:r>
        <w:rPr>
          <w:rStyle w:val="None"/>
          <w:rFonts w:ascii="Times New Roman" w:hAnsi="Times New Roman"/>
          <w:sz w:val="28"/>
          <w:szCs w:val="28"/>
        </w:rPr>
        <w:t xml:space="preserve"> be able to use current data for future analysis and making evidence based decision in politics, etc. It is necessary to automate systems that can combine data from various resources, quickly classify and make available for use. At the same time, governmen</w:t>
      </w:r>
      <w:r>
        <w:rPr>
          <w:rStyle w:val="None"/>
          <w:rFonts w:ascii="Times New Roman" w:hAnsi="Times New Roman"/>
          <w:sz w:val="28"/>
          <w:szCs w:val="28"/>
        </w:rPr>
        <w:t>ts, public and social institutions and law enforcement bodies need better information about what to do with the result of such automation analysis as part of decision-making process.</w:t>
      </w:r>
    </w:p>
    <w:p w:rsidR="00E836D4" w:rsidRDefault="0055788C">
      <w:pPr>
        <w:pStyle w:val="BodyA"/>
        <w:spacing w:before="30" w:after="30" w:line="360" w:lineRule="auto"/>
        <w:jc w:val="both"/>
        <w:rPr>
          <w:rStyle w:val="None"/>
          <w:rFonts w:ascii="Times New Roman" w:eastAsia="Times New Roman" w:hAnsi="Times New Roman" w:cs="Times New Roman"/>
          <w:sz w:val="28"/>
          <w:szCs w:val="28"/>
        </w:rPr>
      </w:pPr>
      <w:r>
        <w:rPr>
          <w:rStyle w:val="None"/>
          <w:rFonts w:ascii="Times New Roman" w:eastAsia="Times New Roman" w:hAnsi="Times New Roman" w:cs="Times New Roman"/>
          <w:sz w:val="28"/>
          <w:szCs w:val="28"/>
        </w:rPr>
        <w:tab/>
      </w:r>
      <w:r>
        <w:rPr>
          <w:rStyle w:val="None"/>
          <w:rFonts w:ascii="Times New Roman" w:eastAsia="Times New Roman" w:hAnsi="Times New Roman" w:cs="Times New Roman"/>
          <w:sz w:val="28"/>
          <w:szCs w:val="28"/>
        </w:rPr>
        <w:t xml:space="preserve">These two problems are in fact a part of a fundamental question: what kind of relationship is there between the Digital Tech and politics? Is technology building rules (or providing imperative suggestions) for governments? </w:t>
      </w:r>
      <w:proofErr w:type="gramStart"/>
      <w:r>
        <w:rPr>
          <w:rStyle w:val="None"/>
          <w:rFonts w:ascii="Times New Roman" w:eastAsia="Times New Roman" w:hAnsi="Times New Roman" w:cs="Times New Roman"/>
          <w:sz w:val="28"/>
          <w:szCs w:val="28"/>
        </w:rPr>
        <w:t>Or</w:t>
      </w:r>
      <w:proofErr w:type="gramEnd"/>
      <w:r>
        <w:rPr>
          <w:rStyle w:val="None"/>
          <w:rFonts w:ascii="Times New Roman" w:eastAsia="Times New Roman" w:hAnsi="Times New Roman" w:cs="Times New Roman"/>
          <w:sz w:val="28"/>
          <w:szCs w:val="28"/>
        </w:rPr>
        <w:t xml:space="preserve"> is it politics that drives tec</w:t>
      </w:r>
      <w:r>
        <w:rPr>
          <w:rStyle w:val="None"/>
          <w:rFonts w:ascii="Times New Roman" w:eastAsia="Times New Roman" w:hAnsi="Times New Roman" w:cs="Times New Roman"/>
          <w:sz w:val="28"/>
          <w:szCs w:val="28"/>
        </w:rPr>
        <w:t xml:space="preserve">hnology growth and controls it? Is there a possibility for the Digital Tech and Politics to build a new relationship on a parity basis? We do not have a definite answer. </w:t>
      </w:r>
      <w:proofErr w:type="gramStart"/>
      <w:r>
        <w:rPr>
          <w:rStyle w:val="None"/>
          <w:rFonts w:ascii="Times New Roman" w:eastAsia="Times New Roman" w:hAnsi="Times New Roman" w:cs="Times New Roman"/>
          <w:sz w:val="28"/>
          <w:szCs w:val="28"/>
        </w:rPr>
        <w:t>But</w:t>
      </w:r>
      <w:proofErr w:type="gramEnd"/>
      <w:r>
        <w:rPr>
          <w:rStyle w:val="None"/>
          <w:rFonts w:ascii="Times New Roman" w:eastAsia="Times New Roman" w:hAnsi="Times New Roman" w:cs="Times New Roman"/>
          <w:sz w:val="28"/>
          <w:szCs w:val="28"/>
        </w:rPr>
        <w:t xml:space="preserve"> we can (or rather should) start thinking about ethical and moral issue of applying</w:t>
      </w:r>
      <w:r>
        <w:rPr>
          <w:rStyle w:val="None"/>
          <w:rFonts w:ascii="Times New Roman" w:eastAsia="Times New Roman" w:hAnsi="Times New Roman" w:cs="Times New Roman"/>
          <w:sz w:val="28"/>
          <w:szCs w:val="28"/>
        </w:rPr>
        <w:t xml:space="preserve"> </w:t>
      </w:r>
      <w:proofErr w:type="spellStart"/>
      <w:r>
        <w:rPr>
          <w:rStyle w:val="None"/>
          <w:rFonts w:ascii="Times New Roman" w:eastAsia="Times New Roman" w:hAnsi="Times New Roman" w:cs="Times New Roman"/>
          <w:sz w:val="28"/>
          <w:szCs w:val="28"/>
        </w:rPr>
        <w:t>digitalisation</w:t>
      </w:r>
      <w:proofErr w:type="spellEnd"/>
      <w:r>
        <w:rPr>
          <w:rStyle w:val="None"/>
          <w:rFonts w:ascii="Times New Roman" w:eastAsia="Times New Roman" w:hAnsi="Times New Roman" w:cs="Times New Roman"/>
          <w:sz w:val="28"/>
          <w:szCs w:val="28"/>
        </w:rPr>
        <w:t xml:space="preserve"> to produce more knowledge in order to build a more ethical relationship. </w:t>
      </w:r>
    </w:p>
    <w:p w:rsidR="00E836D4" w:rsidRDefault="0055788C">
      <w:pPr>
        <w:pStyle w:val="BodyA"/>
        <w:spacing w:before="30" w:after="30" w:line="360" w:lineRule="auto"/>
        <w:ind w:firstLine="720"/>
        <w:jc w:val="both"/>
        <w:rPr>
          <w:rStyle w:val="None"/>
          <w:rFonts w:ascii="Times New Roman" w:eastAsia="Times New Roman" w:hAnsi="Times New Roman" w:cs="Times New Roman"/>
          <w:sz w:val="28"/>
          <w:szCs w:val="28"/>
        </w:rPr>
      </w:pPr>
      <w:r>
        <w:rPr>
          <w:rStyle w:val="None"/>
          <w:rFonts w:ascii="Times New Roman" w:hAnsi="Times New Roman"/>
          <w:sz w:val="28"/>
          <w:szCs w:val="28"/>
        </w:rPr>
        <w:t>How can we start working on it? Let us think about shaping a systemic view on potential perspectives:</w:t>
      </w:r>
    </w:p>
    <w:tbl>
      <w:tblPr>
        <w:tblStyle w:val="TableNormal"/>
        <w:tblW w:w="963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4819"/>
        <w:gridCol w:w="4819"/>
      </w:tblGrid>
      <w:tr w:rsidR="00E836D4">
        <w:tblPrEx>
          <w:tblCellMar>
            <w:top w:w="0" w:type="dxa"/>
            <w:left w:w="0" w:type="dxa"/>
            <w:bottom w:w="0" w:type="dxa"/>
            <w:right w:w="0" w:type="dxa"/>
          </w:tblCellMar>
        </w:tblPrEx>
        <w:trPr>
          <w:trHeight w:val="1286"/>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6D4" w:rsidRDefault="0055788C">
            <w:pPr>
              <w:pStyle w:val="BodyA"/>
              <w:spacing w:before="30" w:after="30" w:line="360" w:lineRule="auto"/>
              <w:jc w:val="both"/>
            </w:pPr>
            <w:r>
              <w:rPr>
                <w:rStyle w:val="None"/>
                <w:rFonts w:ascii="Times New Roman" w:hAnsi="Times New Roman"/>
                <w:sz w:val="28"/>
                <w:szCs w:val="28"/>
              </w:rPr>
              <w:t xml:space="preserve">"Positive" hypotheses of impact in relationship </w:t>
            </w:r>
            <w:r>
              <w:rPr>
                <w:rStyle w:val="None"/>
                <w:rFonts w:ascii="Times New Roman" w:hAnsi="Times New Roman"/>
                <w:sz w:val="28"/>
                <w:szCs w:val="28"/>
              </w:rPr>
              <w:t>“</w:t>
            </w:r>
            <w:r>
              <w:rPr>
                <w:rStyle w:val="None"/>
                <w:rFonts w:ascii="Times New Roman" w:hAnsi="Times New Roman"/>
                <w:sz w:val="28"/>
                <w:szCs w:val="28"/>
              </w:rPr>
              <w:t>Policy &lt;-&gt; Digi</w:t>
            </w:r>
            <w:r>
              <w:rPr>
                <w:rStyle w:val="None"/>
                <w:rFonts w:ascii="Times New Roman" w:hAnsi="Times New Roman"/>
                <w:sz w:val="28"/>
                <w:szCs w:val="28"/>
              </w:rPr>
              <w:t>tal technology</w:t>
            </w:r>
            <w:r>
              <w:rPr>
                <w:rStyle w:val="None"/>
                <w:rFonts w:ascii="Times New Roman" w:hAnsi="Times New Roman"/>
                <w:sz w:val="28"/>
                <w:szCs w:val="28"/>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6D4" w:rsidRDefault="0055788C">
            <w:pPr>
              <w:pStyle w:val="BodyA"/>
              <w:spacing w:before="30" w:after="30" w:line="360" w:lineRule="auto"/>
              <w:jc w:val="both"/>
            </w:pPr>
            <w:r>
              <w:rPr>
                <w:rStyle w:val="None"/>
                <w:rFonts w:ascii="Times New Roman" w:hAnsi="Times New Roman"/>
                <w:sz w:val="28"/>
                <w:szCs w:val="28"/>
              </w:rPr>
              <w:t xml:space="preserve">"Negative" hypotheses of impact in relationship </w:t>
            </w:r>
            <w:r>
              <w:rPr>
                <w:rStyle w:val="None"/>
                <w:rFonts w:ascii="Times New Roman" w:hAnsi="Times New Roman"/>
                <w:sz w:val="28"/>
                <w:szCs w:val="28"/>
              </w:rPr>
              <w:t>“</w:t>
            </w:r>
            <w:r>
              <w:rPr>
                <w:rStyle w:val="None"/>
                <w:rFonts w:ascii="Times New Roman" w:hAnsi="Times New Roman"/>
                <w:sz w:val="28"/>
                <w:szCs w:val="28"/>
              </w:rPr>
              <w:t>Policy &lt;-&gt; Digital technology</w:t>
            </w:r>
            <w:r>
              <w:rPr>
                <w:rStyle w:val="None"/>
                <w:rFonts w:ascii="Times New Roman" w:hAnsi="Times New Roman"/>
                <w:sz w:val="28"/>
                <w:szCs w:val="28"/>
              </w:rPr>
              <w:t>”</w:t>
            </w:r>
          </w:p>
        </w:tc>
      </w:tr>
      <w:tr w:rsidR="00E836D4">
        <w:tblPrEx>
          <w:tblCellMar>
            <w:top w:w="0" w:type="dxa"/>
            <w:left w:w="0" w:type="dxa"/>
            <w:bottom w:w="0" w:type="dxa"/>
            <w:right w:w="0" w:type="dxa"/>
          </w:tblCellMar>
        </w:tblPrEx>
        <w:trPr>
          <w:trHeight w:val="6491"/>
        </w:trPr>
        <w:tc>
          <w:tcPr>
            <w:tcW w:w="4819"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tcPr>
          <w:p w:rsidR="00E836D4" w:rsidRDefault="0055788C">
            <w:pPr>
              <w:pStyle w:val="BodyA"/>
              <w:spacing w:before="30" w:after="30" w:line="360" w:lineRule="auto"/>
              <w:jc w:val="both"/>
            </w:pPr>
            <w:r>
              <w:rPr>
                <w:rStyle w:val="None"/>
                <w:rFonts w:ascii="Times New Roman" w:hAnsi="Times New Roman"/>
                <w:sz w:val="28"/>
                <w:szCs w:val="28"/>
              </w:rPr>
              <w:lastRenderedPageBreak/>
              <w:t xml:space="preserve">In the presence of a well-grounded theoretical and methodological justification and a valid empirical study, the formation of the evidence based policy, using </w:t>
            </w:r>
            <w:r>
              <w:rPr>
                <w:rStyle w:val="None"/>
                <w:rFonts w:ascii="Times New Roman" w:hAnsi="Times New Roman"/>
                <w:sz w:val="28"/>
                <w:szCs w:val="28"/>
              </w:rPr>
              <w:t>data analysis and mathematical-statistical algorithms (next step data usage) directly in the sphere of political decision-making, can "exclude the human factor" (emotions, personal interest, corruption, etc.) from politics, which will prevent and control t</w:t>
            </w:r>
            <w:r>
              <w:rPr>
                <w:rStyle w:val="None"/>
                <w:rFonts w:ascii="Times New Roman" w:hAnsi="Times New Roman"/>
                <w:sz w:val="28"/>
                <w:szCs w:val="28"/>
              </w:rPr>
              <w:t>he emergence and development of authoritarian policies, concepts and ideas</w:t>
            </w:r>
          </w:p>
        </w:tc>
        <w:tc>
          <w:tcPr>
            <w:tcW w:w="4819"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tcPr>
          <w:p w:rsidR="00E836D4" w:rsidRDefault="0055788C">
            <w:pPr>
              <w:pStyle w:val="BodyA"/>
              <w:spacing w:before="30" w:after="30" w:line="360" w:lineRule="auto"/>
              <w:jc w:val="both"/>
            </w:pPr>
            <w:r>
              <w:rPr>
                <w:rStyle w:val="None"/>
                <w:rFonts w:ascii="Times New Roman" w:hAnsi="Times New Roman"/>
                <w:sz w:val="28"/>
                <w:szCs w:val="28"/>
              </w:rPr>
              <w:t>The lack of decision-making practice on the basis of using automated systems (mathematical-statistical algorithms) raises the problem of changing the subject of political decision-m</w:t>
            </w:r>
            <w:r>
              <w:rPr>
                <w:rStyle w:val="None"/>
                <w:rFonts w:ascii="Times New Roman" w:hAnsi="Times New Roman"/>
                <w:sz w:val="28"/>
                <w:szCs w:val="28"/>
              </w:rPr>
              <w:t>aking (when the political actor makes decisions constantly, how the subjective perception of the fact of decision making by the algorithm will change and how many actors will trust such decisions)</w:t>
            </w:r>
          </w:p>
        </w:tc>
      </w:tr>
      <w:tr w:rsidR="00E836D4">
        <w:tblPrEx>
          <w:tblCellMar>
            <w:top w:w="0" w:type="dxa"/>
            <w:left w:w="0" w:type="dxa"/>
            <w:bottom w:w="0" w:type="dxa"/>
            <w:right w:w="0" w:type="dxa"/>
          </w:tblCellMar>
        </w:tblPrEx>
        <w:trPr>
          <w:trHeight w:val="4131"/>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6D4" w:rsidRDefault="0055788C">
            <w:pPr>
              <w:pStyle w:val="BodyA"/>
              <w:spacing w:before="30" w:after="30" w:line="360" w:lineRule="auto"/>
              <w:jc w:val="both"/>
            </w:pPr>
            <w:r>
              <w:rPr>
                <w:rStyle w:val="None"/>
                <w:rFonts w:ascii="Times New Roman" w:hAnsi="Times New Roman"/>
                <w:sz w:val="28"/>
                <w:szCs w:val="28"/>
              </w:rPr>
              <w:t xml:space="preserve">The achievements of the scientific and technical process </w:t>
            </w:r>
            <w:r>
              <w:rPr>
                <w:rStyle w:val="None"/>
                <w:rFonts w:ascii="Times New Roman" w:hAnsi="Times New Roman"/>
                <w:sz w:val="28"/>
                <w:szCs w:val="28"/>
              </w:rPr>
              <w:t>(increasing technological capacities, creating new ways of analyzing data, etc.) allow us to process large amounts of data and, as a consequence, to construct objective solutions and formulate an objective statement of goals and objectives</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6D4" w:rsidRDefault="0055788C">
            <w:pPr>
              <w:pStyle w:val="BodyA"/>
              <w:spacing w:before="30" w:after="30" w:line="360" w:lineRule="auto"/>
              <w:jc w:val="both"/>
            </w:pPr>
            <w:r>
              <w:rPr>
                <w:rStyle w:val="None"/>
                <w:rFonts w:ascii="Times New Roman" w:hAnsi="Times New Roman"/>
                <w:sz w:val="28"/>
                <w:szCs w:val="28"/>
              </w:rPr>
              <w:t>All existing mat</w:t>
            </w:r>
            <w:r>
              <w:rPr>
                <w:rStyle w:val="None"/>
                <w:rFonts w:ascii="Times New Roman" w:hAnsi="Times New Roman"/>
                <w:sz w:val="28"/>
                <w:szCs w:val="28"/>
              </w:rPr>
              <w:t xml:space="preserve">hematical-statistical models and algorithms build forecasts (predict) solely </w:t>
            </w:r>
            <w:proofErr w:type="gramStart"/>
            <w:r>
              <w:rPr>
                <w:rStyle w:val="None"/>
                <w:rFonts w:ascii="Times New Roman" w:hAnsi="Times New Roman"/>
                <w:sz w:val="28"/>
                <w:szCs w:val="28"/>
              </w:rPr>
              <w:t>on the basis of</w:t>
            </w:r>
            <w:proofErr w:type="gramEnd"/>
            <w:r>
              <w:rPr>
                <w:rStyle w:val="None"/>
                <w:rFonts w:ascii="Times New Roman" w:hAnsi="Times New Roman"/>
                <w:sz w:val="28"/>
                <w:szCs w:val="28"/>
              </w:rPr>
              <w:t xml:space="preserve"> previous experience. In other words, if a situation emerges not from the developed "norm" (the norm in this case is formed on the basis of the previous experience </w:t>
            </w:r>
            <w:r>
              <w:rPr>
                <w:rStyle w:val="None"/>
                <w:rFonts w:ascii="Times New Roman" w:hAnsi="Times New Roman"/>
                <w:sz w:val="28"/>
                <w:szCs w:val="28"/>
              </w:rPr>
              <w:t>- data) - the automated system will give an erroneous answer</w:t>
            </w:r>
          </w:p>
        </w:tc>
      </w:tr>
      <w:tr w:rsidR="00E836D4">
        <w:tblPrEx>
          <w:tblCellMar>
            <w:top w:w="0" w:type="dxa"/>
            <w:left w:w="0" w:type="dxa"/>
            <w:bottom w:w="0" w:type="dxa"/>
            <w:right w:w="0" w:type="dxa"/>
          </w:tblCellMar>
        </w:tblPrEx>
        <w:trPr>
          <w:trHeight w:val="4595"/>
        </w:trPr>
        <w:tc>
          <w:tcPr>
            <w:tcW w:w="4819"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tcPr>
          <w:p w:rsidR="00E836D4" w:rsidRDefault="0055788C">
            <w:pPr>
              <w:pStyle w:val="BodyA"/>
              <w:spacing w:before="30" w:after="30" w:line="360" w:lineRule="auto"/>
              <w:jc w:val="both"/>
            </w:pPr>
            <w:r>
              <w:rPr>
                <w:rStyle w:val="None"/>
                <w:rFonts w:ascii="Times New Roman" w:hAnsi="Times New Roman"/>
                <w:sz w:val="28"/>
                <w:szCs w:val="28"/>
              </w:rPr>
              <w:lastRenderedPageBreak/>
              <w:t>Automated systems for political decision-making remove the psycho-emotional and personal factors of the burden of responsibility of a political actor / organization</w:t>
            </w:r>
          </w:p>
        </w:tc>
        <w:tc>
          <w:tcPr>
            <w:tcW w:w="4819" w:type="dxa"/>
            <w:tcBorders>
              <w:top w:val="single" w:sz="4" w:space="0" w:color="000000"/>
              <w:left w:val="single" w:sz="4" w:space="0" w:color="000000"/>
              <w:bottom w:val="single" w:sz="4" w:space="0" w:color="000000"/>
              <w:right w:val="single" w:sz="4" w:space="0" w:color="000000"/>
            </w:tcBorders>
            <w:shd w:val="clear" w:color="auto" w:fill="E6EFFF"/>
            <w:tcMar>
              <w:top w:w="80" w:type="dxa"/>
              <w:left w:w="80" w:type="dxa"/>
              <w:bottom w:w="80" w:type="dxa"/>
              <w:right w:w="80" w:type="dxa"/>
            </w:tcMar>
          </w:tcPr>
          <w:p w:rsidR="00E836D4" w:rsidRDefault="0055788C">
            <w:pPr>
              <w:pStyle w:val="BodyA"/>
              <w:spacing w:before="30" w:after="30" w:line="360" w:lineRule="auto"/>
              <w:jc w:val="both"/>
            </w:pPr>
            <w:r>
              <w:rPr>
                <w:rStyle w:val="None"/>
                <w:rFonts w:ascii="Times New Roman" w:hAnsi="Times New Roman"/>
                <w:sz w:val="28"/>
                <w:szCs w:val="28"/>
              </w:rPr>
              <w:t xml:space="preserve">Analytically and practically </w:t>
            </w:r>
            <w:r>
              <w:rPr>
                <w:rStyle w:val="None"/>
                <w:rFonts w:ascii="Times New Roman" w:hAnsi="Times New Roman"/>
                <w:sz w:val="28"/>
                <w:szCs w:val="28"/>
              </w:rPr>
              <w:t>controversial, the question of the distribution of responsibility arises: who is responsible if an automated system has made a decision causing a considerable damage? (</w:t>
            </w:r>
            <w:proofErr w:type="gramStart"/>
            <w:r>
              <w:rPr>
                <w:rStyle w:val="None"/>
                <w:rFonts w:ascii="Times New Roman" w:hAnsi="Times New Roman"/>
                <w:sz w:val="28"/>
                <w:szCs w:val="28"/>
              </w:rPr>
              <w:t>how</w:t>
            </w:r>
            <w:proofErr w:type="gramEnd"/>
            <w:r>
              <w:rPr>
                <w:rStyle w:val="None"/>
                <w:rFonts w:ascii="Times New Roman" w:hAnsi="Times New Roman"/>
                <w:sz w:val="28"/>
                <w:szCs w:val="28"/>
              </w:rPr>
              <w:t xml:space="preserve"> to allocate responsibility between the ideologists of an automated system, system en</w:t>
            </w:r>
            <w:r>
              <w:rPr>
                <w:rStyle w:val="None"/>
                <w:rFonts w:ascii="Times New Roman" w:hAnsi="Times New Roman"/>
                <w:sz w:val="28"/>
                <w:szCs w:val="28"/>
              </w:rPr>
              <w:t>gineers, political actors implementing this system, etc.)</w:t>
            </w:r>
          </w:p>
        </w:tc>
      </w:tr>
      <w:tr w:rsidR="00E836D4">
        <w:tblPrEx>
          <w:tblCellMar>
            <w:top w:w="0" w:type="dxa"/>
            <w:left w:w="0" w:type="dxa"/>
            <w:bottom w:w="0" w:type="dxa"/>
            <w:right w:w="0" w:type="dxa"/>
          </w:tblCellMar>
        </w:tblPrEx>
        <w:trPr>
          <w:trHeight w:val="3182"/>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6D4" w:rsidRDefault="0055788C">
            <w:pPr>
              <w:pStyle w:val="BodyA"/>
              <w:spacing w:before="30" w:after="30" w:line="360" w:lineRule="auto"/>
              <w:jc w:val="both"/>
            </w:pPr>
            <w:r>
              <w:rPr>
                <w:rStyle w:val="None"/>
                <w:rFonts w:ascii="Times New Roman" w:hAnsi="Times New Roman"/>
                <w:sz w:val="28"/>
                <w:szCs w:val="28"/>
              </w:rPr>
              <w:t>Algorithms and technological models make it possible to "depersonalize" politics (the exclusion of cults of personalities, etc.)</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6D4" w:rsidRDefault="0055788C">
            <w:pPr>
              <w:pStyle w:val="BodyA"/>
              <w:spacing w:before="30" w:after="30" w:line="360" w:lineRule="auto"/>
              <w:jc w:val="both"/>
            </w:pPr>
            <w:r>
              <w:rPr>
                <w:rStyle w:val="None"/>
                <w:rFonts w:ascii="Times New Roman" w:hAnsi="Times New Roman"/>
                <w:sz w:val="28"/>
                <w:szCs w:val="28"/>
              </w:rPr>
              <w:t xml:space="preserve">The "depersonalization" of politics can lead to extremely negative </w:t>
            </w:r>
            <w:r>
              <w:rPr>
                <w:rStyle w:val="None"/>
                <w:rFonts w:ascii="Times New Roman" w:hAnsi="Times New Roman"/>
                <w:sz w:val="28"/>
                <w:szCs w:val="28"/>
              </w:rPr>
              <w:t>consequences expressed in the loss of dialogue with the public (the emergence of the view that a person is needed only for "trivial" tasks or for creative tasks far from political governance)</w:t>
            </w:r>
          </w:p>
        </w:tc>
      </w:tr>
    </w:tbl>
    <w:p w:rsidR="00E836D4" w:rsidRDefault="00E836D4">
      <w:pPr>
        <w:pStyle w:val="BodyA"/>
        <w:widowControl w:val="0"/>
        <w:spacing w:before="30" w:after="30"/>
        <w:ind w:left="216" w:hanging="216"/>
        <w:jc w:val="both"/>
        <w:rPr>
          <w:rStyle w:val="None"/>
          <w:rFonts w:ascii="Times New Roman" w:eastAsia="Times New Roman" w:hAnsi="Times New Roman" w:cs="Times New Roman"/>
          <w:sz w:val="28"/>
          <w:szCs w:val="28"/>
        </w:rPr>
      </w:pPr>
    </w:p>
    <w:p w:rsidR="00E836D4" w:rsidRDefault="0055788C">
      <w:pPr>
        <w:pStyle w:val="BodyA"/>
        <w:widowControl w:val="0"/>
        <w:spacing w:before="30" w:after="30"/>
        <w:ind w:left="108" w:hanging="108"/>
        <w:jc w:val="center"/>
        <w:rPr>
          <w:rStyle w:val="None"/>
          <w:rFonts w:ascii="Times New Roman" w:eastAsia="Times New Roman" w:hAnsi="Times New Roman" w:cs="Times New Roman"/>
          <w:sz w:val="28"/>
          <w:szCs w:val="28"/>
        </w:rPr>
      </w:pPr>
      <w:r>
        <w:rPr>
          <w:rStyle w:val="None"/>
          <w:rFonts w:ascii="Times New Roman" w:hAnsi="Times New Roman"/>
          <w:sz w:val="28"/>
          <w:szCs w:val="28"/>
        </w:rPr>
        <w:t>* * *</w:t>
      </w:r>
    </w:p>
    <w:p w:rsidR="00E836D4" w:rsidRDefault="0055788C">
      <w:pPr>
        <w:pStyle w:val="BodyA"/>
        <w:spacing w:before="30" w:after="30" w:line="360" w:lineRule="auto"/>
        <w:ind w:firstLine="720"/>
        <w:jc w:val="both"/>
        <w:rPr>
          <w:rStyle w:val="None"/>
          <w:rFonts w:ascii="Times New Roman" w:eastAsia="Times New Roman" w:hAnsi="Times New Roman" w:cs="Times New Roman"/>
          <w:sz w:val="28"/>
          <w:szCs w:val="28"/>
        </w:rPr>
      </w:pPr>
      <w:r>
        <w:rPr>
          <w:rStyle w:val="None"/>
          <w:rFonts w:ascii="Times New Roman" w:hAnsi="Times New Roman"/>
          <w:sz w:val="28"/>
          <w:szCs w:val="28"/>
        </w:rPr>
        <w:t>Though digital technologies are yet to become fully mature, it is clear that they are here to stay. They can help, but they are also a source of numerous problems. Letting computers in the public policy domain demands thinking in, alas, mutually contradict</w:t>
      </w:r>
      <w:r>
        <w:rPr>
          <w:rStyle w:val="None"/>
          <w:rFonts w:ascii="Times New Roman" w:hAnsi="Times New Roman"/>
          <w:sz w:val="28"/>
          <w:szCs w:val="28"/>
        </w:rPr>
        <w:t xml:space="preserve">ory terms of </w:t>
      </w:r>
      <w:r>
        <w:rPr>
          <w:rStyle w:val="None"/>
          <w:rFonts w:ascii="Times New Roman" w:hAnsi="Times New Roman"/>
          <w:sz w:val="28"/>
          <w:szCs w:val="28"/>
        </w:rPr>
        <w:t>“</w:t>
      </w:r>
      <w:r>
        <w:rPr>
          <w:rStyle w:val="None"/>
          <w:rFonts w:ascii="Times New Roman" w:hAnsi="Times New Roman"/>
          <w:sz w:val="28"/>
          <w:szCs w:val="28"/>
        </w:rPr>
        <w:t>cost effectiveness</w:t>
      </w:r>
      <w:r>
        <w:rPr>
          <w:rStyle w:val="None"/>
          <w:rFonts w:ascii="Times New Roman" w:hAnsi="Times New Roman"/>
          <w:sz w:val="28"/>
          <w:szCs w:val="28"/>
        </w:rPr>
        <w:t xml:space="preserve">” </w:t>
      </w:r>
      <w:r>
        <w:rPr>
          <w:rStyle w:val="None"/>
          <w:rFonts w:ascii="Times New Roman" w:hAnsi="Times New Roman"/>
          <w:sz w:val="28"/>
          <w:szCs w:val="28"/>
        </w:rPr>
        <w:t xml:space="preserve">and </w:t>
      </w:r>
      <w:r>
        <w:rPr>
          <w:rStyle w:val="None"/>
          <w:rFonts w:ascii="Times New Roman" w:hAnsi="Times New Roman"/>
          <w:sz w:val="28"/>
          <w:szCs w:val="28"/>
        </w:rPr>
        <w:t>“</w:t>
      </w:r>
      <w:r>
        <w:rPr>
          <w:rStyle w:val="None"/>
          <w:rFonts w:ascii="Times New Roman" w:hAnsi="Times New Roman"/>
          <w:sz w:val="28"/>
          <w:szCs w:val="28"/>
        </w:rPr>
        <w:t>rights and freedoms</w:t>
      </w:r>
      <w:r>
        <w:rPr>
          <w:rStyle w:val="None"/>
          <w:rFonts w:ascii="Times New Roman" w:hAnsi="Times New Roman"/>
          <w:sz w:val="28"/>
          <w:szCs w:val="28"/>
        </w:rPr>
        <w:t>”</w:t>
      </w:r>
      <w:r>
        <w:rPr>
          <w:rStyle w:val="None"/>
          <w:rFonts w:ascii="Times New Roman" w:hAnsi="Times New Roman"/>
          <w:sz w:val="28"/>
          <w:szCs w:val="28"/>
        </w:rPr>
        <w:t>. The arguments of expediency rising from the digitalization and automation capacity to generate immense profits and provide security run into moral and ethical arguments.</w:t>
      </w:r>
    </w:p>
    <w:p w:rsidR="00E836D4" w:rsidRDefault="0055788C">
      <w:pPr>
        <w:pStyle w:val="BodyA"/>
        <w:spacing w:before="30" w:after="30" w:line="360" w:lineRule="auto"/>
        <w:ind w:firstLine="720"/>
        <w:jc w:val="both"/>
        <w:rPr>
          <w:rStyle w:val="None"/>
          <w:rFonts w:ascii="Times New Roman" w:eastAsia="Times New Roman" w:hAnsi="Times New Roman" w:cs="Times New Roman"/>
          <w:sz w:val="28"/>
          <w:szCs w:val="28"/>
        </w:rPr>
      </w:pPr>
      <w:r>
        <w:rPr>
          <w:rStyle w:val="None"/>
          <w:rFonts w:ascii="Times New Roman" w:hAnsi="Times New Roman"/>
          <w:sz w:val="28"/>
          <w:szCs w:val="28"/>
        </w:rPr>
        <w:t xml:space="preserve">Moral and ethical issues arise on almost every stage of data usage. </w:t>
      </w:r>
      <w:r>
        <w:rPr>
          <w:rStyle w:val="None"/>
          <w:rFonts w:ascii="Times New Roman" w:hAnsi="Times New Roman"/>
          <w:sz w:val="28"/>
          <w:szCs w:val="28"/>
        </w:rPr>
        <w:t>“</w:t>
      </w:r>
      <w:r>
        <w:rPr>
          <w:rStyle w:val="None"/>
          <w:rFonts w:ascii="Times New Roman" w:hAnsi="Times New Roman"/>
          <w:sz w:val="28"/>
          <w:szCs w:val="28"/>
        </w:rPr>
        <w:t>Bad data</w:t>
      </w:r>
      <w:r>
        <w:rPr>
          <w:rStyle w:val="None"/>
          <w:rFonts w:ascii="Times New Roman" w:hAnsi="Times New Roman"/>
          <w:sz w:val="28"/>
          <w:szCs w:val="28"/>
        </w:rPr>
        <w:t xml:space="preserve">” </w:t>
      </w:r>
      <w:r>
        <w:rPr>
          <w:rStyle w:val="None"/>
          <w:rFonts w:ascii="Times New Roman" w:hAnsi="Times New Roman"/>
          <w:sz w:val="28"/>
          <w:szCs w:val="28"/>
        </w:rPr>
        <w:t>result in outcomes leading to discrimination; inconclusive evidence leads to unjustified actions; inscrutable evidence leads to opacity; misguided evidence leads to bias [</w:t>
      </w:r>
      <w:proofErr w:type="spellStart"/>
      <w:r>
        <w:rPr>
          <w:rStyle w:val="None"/>
          <w:rFonts w:ascii="Times New Roman" w:hAnsi="Times New Roman"/>
          <w:sz w:val="28"/>
          <w:szCs w:val="28"/>
        </w:rPr>
        <w:t>Mittel</w:t>
      </w:r>
      <w:r>
        <w:rPr>
          <w:rStyle w:val="None"/>
          <w:rFonts w:ascii="Times New Roman" w:hAnsi="Times New Roman"/>
          <w:sz w:val="28"/>
          <w:szCs w:val="28"/>
        </w:rPr>
        <w:t>stadt</w:t>
      </w:r>
      <w:proofErr w:type="spellEnd"/>
      <w:r>
        <w:rPr>
          <w:rStyle w:val="None"/>
          <w:rFonts w:ascii="Times New Roman" w:hAnsi="Times New Roman"/>
          <w:sz w:val="28"/>
          <w:szCs w:val="28"/>
        </w:rPr>
        <w:t xml:space="preserve">, </w:t>
      </w:r>
      <w:proofErr w:type="spellStart"/>
      <w:r>
        <w:rPr>
          <w:rStyle w:val="None"/>
          <w:rFonts w:ascii="Times New Roman" w:hAnsi="Times New Roman"/>
          <w:sz w:val="28"/>
          <w:szCs w:val="28"/>
        </w:rPr>
        <w:t>Allo</w:t>
      </w:r>
      <w:proofErr w:type="spellEnd"/>
      <w:r>
        <w:rPr>
          <w:rStyle w:val="None"/>
          <w:rFonts w:ascii="Times New Roman" w:hAnsi="Times New Roman"/>
          <w:sz w:val="28"/>
          <w:szCs w:val="28"/>
        </w:rPr>
        <w:t xml:space="preserve">, Taddeo, </w:t>
      </w:r>
      <w:proofErr w:type="spellStart"/>
      <w:r>
        <w:rPr>
          <w:rStyle w:val="None"/>
          <w:rFonts w:ascii="Times New Roman" w:hAnsi="Times New Roman"/>
          <w:sz w:val="28"/>
          <w:szCs w:val="28"/>
        </w:rPr>
        <w:t>Wachter</w:t>
      </w:r>
      <w:proofErr w:type="spellEnd"/>
      <w:r>
        <w:rPr>
          <w:rStyle w:val="None"/>
          <w:rFonts w:ascii="Times New Roman" w:hAnsi="Times New Roman"/>
          <w:sz w:val="28"/>
          <w:szCs w:val="28"/>
        </w:rPr>
        <w:t xml:space="preserve">, </w:t>
      </w:r>
      <w:proofErr w:type="spellStart"/>
      <w:proofErr w:type="gramStart"/>
      <w:r>
        <w:rPr>
          <w:rStyle w:val="None"/>
          <w:rFonts w:ascii="Times New Roman" w:hAnsi="Times New Roman"/>
          <w:sz w:val="28"/>
          <w:szCs w:val="28"/>
        </w:rPr>
        <w:t>Floridi</w:t>
      </w:r>
      <w:proofErr w:type="spellEnd"/>
      <w:proofErr w:type="gramEnd"/>
      <w:r>
        <w:rPr>
          <w:rStyle w:val="None"/>
          <w:rFonts w:ascii="Times New Roman" w:hAnsi="Times New Roman"/>
          <w:sz w:val="28"/>
          <w:szCs w:val="28"/>
        </w:rPr>
        <w:t xml:space="preserve"> 2016]. </w:t>
      </w:r>
    </w:p>
    <w:p w:rsidR="00D90F57" w:rsidRPr="007F6A89" w:rsidRDefault="00D90F57" w:rsidP="00D90F57">
      <w:pPr>
        <w:pStyle w:val="BodyA"/>
        <w:spacing w:before="30" w:after="30" w:line="360" w:lineRule="auto"/>
        <w:ind w:firstLine="720"/>
        <w:jc w:val="both"/>
        <w:rPr>
          <w:rFonts w:ascii="Times New Roman" w:hAnsi="Times New Roman"/>
          <w:sz w:val="28"/>
          <w:szCs w:val="28"/>
        </w:rPr>
      </w:pPr>
      <w:r>
        <w:rPr>
          <w:rFonts w:ascii="Times New Roman" w:hAnsi="Times New Roman"/>
          <w:sz w:val="28"/>
          <w:szCs w:val="28"/>
        </w:rPr>
        <w:lastRenderedPageBreak/>
        <w:t>A</w:t>
      </w:r>
      <w:r w:rsidR="0055788C">
        <w:rPr>
          <w:rFonts w:ascii="Times New Roman" w:hAnsi="Times New Roman"/>
          <w:sz w:val="28"/>
          <w:szCs w:val="28"/>
        </w:rPr>
        <w:t xml:space="preserve">lmost </w:t>
      </w:r>
      <w:r>
        <w:rPr>
          <w:rFonts w:ascii="Times New Roman" w:hAnsi="Times New Roman"/>
          <w:sz w:val="28"/>
          <w:szCs w:val="28"/>
        </w:rPr>
        <w:t>any</w:t>
      </w:r>
      <w:r w:rsidR="0055788C">
        <w:rPr>
          <w:rFonts w:ascii="Times New Roman" w:hAnsi="Times New Roman"/>
          <w:sz w:val="28"/>
          <w:szCs w:val="28"/>
        </w:rPr>
        <w:t xml:space="preserve"> algorithm has an impact</w:t>
      </w:r>
      <w:r>
        <w:rPr>
          <w:rFonts w:ascii="Times New Roman" w:hAnsi="Times New Roman"/>
          <w:sz w:val="28"/>
          <w:szCs w:val="28"/>
        </w:rPr>
        <w:t>.</w:t>
      </w:r>
      <w:r w:rsidR="0055788C">
        <w:rPr>
          <w:rFonts w:ascii="Times New Roman" w:hAnsi="Times New Roman"/>
          <w:sz w:val="28"/>
          <w:szCs w:val="28"/>
        </w:rPr>
        <w:t xml:space="preserve"> </w:t>
      </w:r>
      <w:proofErr w:type="gramStart"/>
      <w:r>
        <w:rPr>
          <w:rFonts w:ascii="Times New Roman" w:hAnsi="Times New Roman"/>
          <w:sz w:val="28"/>
          <w:szCs w:val="28"/>
        </w:rPr>
        <w:t>So</w:t>
      </w:r>
      <w:proofErr w:type="gramEnd"/>
      <w:r>
        <w:rPr>
          <w:rFonts w:ascii="Times New Roman" w:hAnsi="Times New Roman"/>
          <w:sz w:val="28"/>
          <w:szCs w:val="28"/>
        </w:rPr>
        <w:t>,</w:t>
      </w:r>
      <w:r w:rsidR="0055788C">
        <w:rPr>
          <w:rFonts w:ascii="Times New Roman" w:hAnsi="Times New Roman"/>
          <w:sz w:val="28"/>
          <w:szCs w:val="28"/>
        </w:rPr>
        <w:t xml:space="preserve"> companies </w:t>
      </w:r>
      <w:r>
        <w:rPr>
          <w:rFonts w:ascii="Times New Roman" w:hAnsi="Times New Roman"/>
          <w:sz w:val="28"/>
          <w:szCs w:val="28"/>
        </w:rPr>
        <w:t>producing algorithms should be</w:t>
      </w:r>
      <w:r w:rsidR="0055788C">
        <w:rPr>
          <w:rFonts w:ascii="Times New Roman" w:hAnsi="Times New Roman"/>
          <w:sz w:val="28"/>
          <w:szCs w:val="28"/>
        </w:rPr>
        <w:t xml:space="preserve"> accountable for </w:t>
      </w:r>
      <w:r>
        <w:rPr>
          <w:rFonts w:ascii="Times New Roman" w:hAnsi="Times New Roman"/>
          <w:sz w:val="28"/>
          <w:szCs w:val="28"/>
        </w:rPr>
        <w:t>what they do and how they do</w:t>
      </w:r>
      <w:r w:rsidR="0055788C">
        <w:rPr>
          <w:rFonts w:ascii="Times New Roman" w:hAnsi="Times New Roman"/>
          <w:sz w:val="28"/>
          <w:szCs w:val="28"/>
        </w:rPr>
        <w:t xml:space="preserve">. </w:t>
      </w:r>
      <w:r>
        <w:rPr>
          <w:rFonts w:ascii="Times New Roman" w:hAnsi="Times New Roman"/>
          <w:sz w:val="28"/>
          <w:szCs w:val="28"/>
        </w:rPr>
        <w:t>It means that the development of ethical codes and moral rules are to become an integral part of the data</w:t>
      </w:r>
      <w:r w:rsidRPr="00D90F57">
        <w:rPr>
          <w:rFonts w:ascii="Times New Roman" w:hAnsi="Times New Roman"/>
          <w:sz w:val="28"/>
          <w:szCs w:val="28"/>
        </w:rPr>
        <w:t xml:space="preserve"> </w:t>
      </w:r>
      <w:r>
        <w:rPr>
          <w:rFonts w:ascii="Times New Roman" w:hAnsi="Times New Roman"/>
          <w:sz w:val="28"/>
          <w:szCs w:val="28"/>
        </w:rPr>
        <w:t>and algorithms industry.</w:t>
      </w:r>
      <w:r w:rsidRPr="00D90F57">
        <w:rPr>
          <w:rFonts w:ascii="Times New Roman" w:hAnsi="Times New Roman"/>
          <w:sz w:val="28"/>
          <w:szCs w:val="28"/>
        </w:rPr>
        <w:t xml:space="preserve"> </w:t>
      </w:r>
      <w:r>
        <w:rPr>
          <w:rFonts w:ascii="Times New Roman" w:hAnsi="Times New Roman"/>
          <w:sz w:val="28"/>
          <w:szCs w:val="28"/>
        </w:rPr>
        <w:t>To achieve this goal we need a “communication bridge” between researchers (academics), companies and governments</w:t>
      </w:r>
      <w:r>
        <w:rPr>
          <w:rFonts w:ascii="Times New Roman" w:hAnsi="Times New Roman"/>
          <w:sz w:val="28"/>
          <w:szCs w:val="28"/>
        </w:rPr>
        <w:t>.</w:t>
      </w:r>
      <w:r w:rsidRPr="00D90F57">
        <w:rPr>
          <w:rStyle w:val="None"/>
          <w:rFonts w:ascii="Times New Roman" w:hAnsi="Times New Roman"/>
          <w:sz w:val="28"/>
          <w:szCs w:val="28"/>
        </w:rPr>
        <w:t xml:space="preserve"> </w:t>
      </w:r>
      <w:proofErr w:type="gramStart"/>
      <w:r>
        <w:rPr>
          <w:rStyle w:val="None"/>
          <w:rFonts w:ascii="Times New Roman" w:hAnsi="Times New Roman"/>
          <w:sz w:val="28"/>
          <w:szCs w:val="28"/>
        </w:rPr>
        <w:t>Really smart</w:t>
      </w:r>
      <w:proofErr w:type="gramEnd"/>
      <w:r>
        <w:rPr>
          <w:rStyle w:val="None"/>
          <w:rFonts w:ascii="Times New Roman" w:hAnsi="Times New Roman"/>
          <w:sz w:val="28"/>
          <w:szCs w:val="28"/>
        </w:rPr>
        <w:t xml:space="preserve"> algorithms are likely to result from interdisciplinary studies.</w:t>
      </w:r>
      <w:r>
        <w:rPr>
          <w:rStyle w:val="None"/>
          <w:rFonts w:ascii="Times New Roman" w:hAnsi="Times New Roman"/>
          <w:sz w:val="28"/>
          <w:szCs w:val="28"/>
        </w:rPr>
        <w:t xml:space="preserve"> Algorithms </w:t>
      </w:r>
      <w:r w:rsidR="006A62FD">
        <w:rPr>
          <w:rStyle w:val="None"/>
          <w:rFonts w:ascii="Times New Roman" w:hAnsi="Times New Roman"/>
          <w:sz w:val="28"/>
          <w:szCs w:val="28"/>
        </w:rPr>
        <w:t xml:space="preserve">doing good in a fashion prescribed by utilitarianism are likely to result from the sensitivity to moral and </w:t>
      </w:r>
      <w:r w:rsidR="006A62FD">
        <w:rPr>
          <w:rStyle w:val="None"/>
          <w:rFonts w:ascii="Times New Roman" w:hAnsi="Times New Roman"/>
          <w:sz w:val="28"/>
          <w:szCs w:val="28"/>
        </w:rPr>
        <w:t>ethical</w:t>
      </w:r>
      <w:r w:rsidR="006A62FD">
        <w:rPr>
          <w:rStyle w:val="None"/>
          <w:rFonts w:ascii="Times New Roman" w:hAnsi="Times New Roman"/>
          <w:sz w:val="28"/>
          <w:szCs w:val="28"/>
        </w:rPr>
        <w:t xml:space="preserve"> issues</w:t>
      </w:r>
      <w:r w:rsidR="006A62FD">
        <w:rPr>
          <w:rStyle w:val="None"/>
          <w:rFonts w:ascii="Times New Roman" w:hAnsi="Times New Roman"/>
          <w:sz w:val="28"/>
          <w:szCs w:val="28"/>
        </w:rPr>
        <w:t xml:space="preserve"> </w:t>
      </w:r>
      <w:r w:rsidR="006A62FD">
        <w:rPr>
          <w:rStyle w:val="None"/>
          <w:rFonts w:ascii="Times New Roman" w:hAnsi="Times New Roman"/>
          <w:sz w:val="28"/>
          <w:szCs w:val="28"/>
        </w:rPr>
        <w:t>of all the parties involved. However, establishing what is good is a tricky business. If we are not to drown</w:t>
      </w:r>
      <w:r w:rsidR="007F6A89">
        <w:rPr>
          <w:rStyle w:val="None"/>
          <w:rFonts w:ascii="Times New Roman" w:hAnsi="Times New Roman"/>
          <w:sz w:val="28"/>
          <w:szCs w:val="28"/>
        </w:rPr>
        <w:t xml:space="preserve"> </w:t>
      </w:r>
      <w:r w:rsidR="006A62FD">
        <w:rPr>
          <w:rStyle w:val="None"/>
          <w:rFonts w:ascii="Times New Roman" w:hAnsi="Times New Roman"/>
          <w:sz w:val="28"/>
          <w:szCs w:val="28"/>
        </w:rPr>
        <w:t xml:space="preserve">in the interplay of private and group preferences, the only viable option has to </w:t>
      </w:r>
      <w:proofErr w:type="gramStart"/>
      <w:r w:rsidR="006A62FD">
        <w:rPr>
          <w:rStyle w:val="None"/>
          <w:rFonts w:ascii="Times New Roman" w:hAnsi="Times New Roman"/>
          <w:sz w:val="28"/>
          <w:szCs w:val="28"/>
        </w:rPr>
        <w:t>do with an evidence based</w:t>
      </w:r>
      <w:proofErr w:type="gramEnd"/>
      <w:r w:rsidR="006A62FD">
        <w:rPr>
          <w:rStyle w:val="None"/>
          <w:rFonts w:ascii="Times New Roman" w:hAnsi="Times New Roman"/>
          <w:sz w:val="28"/>
          <w:szCs w:val="28"/>
        </w:rPr>
        <w:t xml:space="preserve"> approach</w:t>
      </w:r>
      <w:r w:rsidR="007F6A89">
        <w:rPr>
          <w:rStyle w:val="None"/>
          <w:rFonts w:ascii="Times New Roman" w:hAnsi="Times New Roman"/>
          <w:sz w:val="28"/>
          <w:szCs w:val="28"/>
        </w:rPr>
        <w:t xml:space="preserve"> and transparent public policy</w:t>
      </w:r>
      <w:r w:rsidR="006A62FD">
        <w:rPr>
          <w:rStyle w:val="None"/>
          <w:rFonts w:ascii="Times New Roman" w:hAnsi="Times New Roman"/>
          <w:sz w:val="28"/>
          <w:szCs w:val="28"/>
        </w:rPr>
        <w:t xml:space="preserve">. </w:t>
      </w:r>
      <w:r w:rsidR="007F6A89">
        <w:rPr>
          <w:rStyle w:val="None"/>
          <w:rFonts w:ascii="Times New Roman" w:hAnsi="Times New Roman"/>
          <w:sz w:val="28"/>
          <w:szCs w:val="28"/>
        </w:rPr>
        <w:t xml:space="preserve">The former is a tool, while the latter is the sphere where socially acceptable goals </w:t>
      </w:r>
      <w:proofErr w:type="gramStart"/>
      <w:r w:rsidR="007F6A89">
        <w:rPr>
          <w:rStyle w:val="None"/>
          <w:rFonts w:ascii="Times New Roman" w:hAnsi="Times New Roman"/>
          <w:sz w:val="28"/>
          <w:szCs w:val="28"/>
        </w:rPr>
        <w:t>can be worked out</w:t>
      </w:r>
      <w:proofErr w:type="gramEnd"/>
      <w:r w:rsidR="007F6A89">
        <w:rPr>
          <w:rStyle w:val="None"/>
          <w:rFonts w:ascii="Times New Roman" w:hAnsi="Times New Roman"/>
          <w:sz w:val="28"/>
          <w:szCs w:val="28"/>
        </w:rPr>
        <w:t xml:space="preserve"> with an eye on moral and ethical issues. Technology can produce a lot of good or enormous harm. Probably, it is the right time to start learning by our previous mistakes in order not to become empowered by algorithms and data instead of </w:t>
      </w:r>
      <w:proofErr w:type="gramStart"/>
      <w:r w:rsidR="007F6A89">
        <w:rPr>
          <w:rStyle w:val="None"/>
          <w:rFonts w:ascii="Times New Roman" w:hAnsi="Times New Roman"/>
          <w:sz w:val="28"/>
          <w:szCs w:val="28"/>
        </w:rPr>
        <w:t>getting</w:t>
      </w:r>
      <w:proofErr w:type="gramEnd"/>
      <w:r w:rsidR="007F6A89">
        <w:rPr>
          <w:rStyle w:val="None"/>
          <w:rFonts w:ascii="Times New Roman" w:hAnsi="Times New Roman"/>
          <w:sz w:val="28"/>
          <w:szCs w:val="28"/>
        </w:rPr>
        <w:t xml:space="preserve"> enslaved by them.</w:t>
      </w:r>
      <w:bookmarkStart w:id="0" w:name="_GoBack"/>
      <w:bookmarkEnd w:id="0"/>
    </w:p>
    <w:p w:rsidR="00D90F57" w:rsidRDefault="00D90F57">
      <w:pPr>
        <w:pStyle w:val="BodyA"/>
        <w:spacing w:before="30" w:after="30" w:line="360" w:lineRule="auto"/>
        <w:jc w:val="both"/>
        <w:rPr>
          <w:rFonts w:ascii="Times New Roman" w:hAnsi="Times New Roman"/>
          <w:sz w:val="28"/>
          <w:szCs w:val="28"/>
        </w:rPr>
      </w:pPr>
    </w:p>
    <w:p w:rsidR="00E836D4" w:rsidRDefault="0055788C">
      <w:pPr>
        <w:pStyle w:val="BodyA"/>
        <w:spacing w:before="30" w:after="30" w:line="360" w:lineRule="auto"/>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rPr>
        <w:t>References:</w:t>
      </w:r>
    </w:p>
    <w:p w:rsidR="00E836D4" w:rsidRDefault="0055788C">
      <w:pPr>
        <w:pStyle w:val="BodyA"/>
        <w:numPr>
          <w:ilvl w:val="0"/>
          <w:numId w:val="2"/>
        </w:numPr>
        <w:spacing w:before="30" w:after="30" w:line="360" w:lineRule="auto"/>
        <w:jc w:val="both"/>
        <w:rPr>
          <w:rFonts w:ascii="Times New Roman" w:hAnsi="Times New Roman"/>
          <w:sz w:val="28"/>
          <w:szCs w:val="28"/>
          <w:lang w:val="nl-NL"/>
        </w:rPr>
      </w:pPr>
      <w:r>
        <w:rPr>
          <w:rStyle w:val="None"/>
          <w:rFonts w:ascii="Times New Roman" w:hAnsi="Times New Roman"/>
          <w:sz w:val="28"/>
          <w:szCs w:val="28"/>
          <w:lang w:val="nl-NL"/>
        </w:rPr>
        <w:t xml:space="preserve">Eva Anduiza Perea, Michael James Jensen, and Laia Jorba, eds., </w:t>
      </w:r>
      <w:r>
        <w:rPr>
          <w:rStyle w:val="None"/>
          <w:rFonts w:ascii="Times New Roman" w:hAnsi="Times New Roman"/>
          <w:i/>
          <w:iCs/>
          <w:sz w:val="28"/>
          <w:szCs w:val="28"/>
        </w:rPr>
        <w:t xml:space="preserve">Digital </w:t>
      </w:r>
      <w:r>
        <w:rPr>
          <w:rStyle w:val="None"/>
          <w:rFonts w:ascii="Times New Roman" w:hAnsi="Times New Roman"/>
          <w:i/>
          <w:iCs/>
          <w:sz w:val="28"/>
          <w:szCs w:val="28"/>
        </w:rPr>
        <w:t>Media and Political Engagement Worldwide: A Comparative Study</w:t>
      </w:r>
      <w:r>
        <w:rPr>
          <w:rStyle w:val="None"/>
          <w:rFonts w:ascii="Times New Roman" w:hAnsi="Times New Roman"/>
          <w:sz w:val="28"/>
          <w:szCs w:val="28"/>
          <w:lang w:val="da-DK"/>
        </w:rPr>
        <w:t xml:space="preserve">; Jennifer Oser, Marc Hooghe, and Sofie Marien, </w:t>
      </w:r>
      <w:r>
        <w:rPr>
          <w:rStyle w:val="None"/>
          <w:rFonts w:ascii="Times New Roman" w:hAnsi="Times New Roman"/>
          <w:sz w:val="28"/>
          <w:szCs w:val="28"/>
        </w:rPr>
        <w:t>“</w:t>
      </w:r>
      <w:r>
        <w:rPr>
          <w:rStyle w:val="None"/>
          <w:rFonts w:ascii="Times New Roman" w:hAnsi="Times New Roman"/>
          <w:sz w:val="28"/>
          <w:szCs w:val="28"/>
        </w:rPr>
        <w:t>Is Online Participation Distinct from Offline Participation? A Latent Class Analysis of Participation Types and Their Stratification,</w:t>
      </w:r>
      <w:r>
        <w:rPr>
          <w:rStyle w:val="None"/>
          <w:rFonts w:ascii="Times New Roman" w:hAnsi="Times New Roman"/>
          <w:sz w:val="28"/>
          <w:szCs w:val="28"/>
        </w:rPr>
        <w:t xml:space="preserve">” </w:t>
      </w:r>
      <w:r>
        <w:rPr>
          <w:rStyle w:val="None"/>
          <w:rFonts w:ascii="Times New Roman" w:hAnsi="Times New Roman"/>
          <w:i/>
          <w:iCs/>
          <w:sz w:val="28"/>
          <w:szCs w:val="28"/>
        </w:rPr>
        <w:t>Political R</w:t>
      </w:r>
      <w:r>
        <w:rPr>
          <w:rStyle w:val="None"/>
          <w:rFonts w:ascii="Times New Roman" w:hAnsi="Times New Roman"/>
          <w:i/>
          <w:iCs/>
          <w:sz w:val="28"/>
          <w:szCs w:val="28"/>
        </w:rPr>
        <w:t xml:space="preserve">esearch Quarterly </w:t>
      </w:r>
      <w:r>
        <w:rPr>
          <w:rStyle w:val="None"/>
          <w:rFonts w:ascii="Times New Roman" w:hAnsi="Times New Roman"/>
          <w:sz w:val="28"/>
          <w:szCs w:val="28"/>
        </w:rPr>
        <w:t xml:space="preserve">66, no. 1 (2013), 91-101. </w:t>
      </w:r>
    </w:p>
    <w:p w:rsidR="00E836D4" w:rsidRDefault="0055788C">
      <w:pPr>
        <w:pStyle w:val="BodyA"/>
        <w:numPr>
          <w:ilvl w:val="0"/>
          <w:numId w:val="2"/>
        </w:numPr>
        <w:spacing w:before="30" w:after="30" w:line="360" w:lineRule="auto"/>
        <w:jc w:val="both"/>
        <w:rPr>
          <w:rFonts w:ascii="Times New Roman" w:hAnsi="Times New Roman"/>
          <w:sz w:val="28"/>
          <w:szCs w:val="28"/>
          <w:lang w:val="it-IT"/>
        </w:rPr>
      </w:pPr>
      <w:r>
        <w:rPr>
          <w:rStyle w:val="None"/>
          <w:rFonts w:ascii="Times New Roman" w:hAnsi="Times New Roman"/>
          <w:sz w:val="28"/>
          <w:szCs w:val="28"/>
          <w:lang w:val="it-IT"/>
        </w:rPr>
        <w:t xml:space="preserve">Pippa Norris, </w:t>
      </w:r>
      <w:r>
        <w:rPr>
          <w:rStyle w:val="None"/>
          <w:rFonts w:ascii="Times New Roman" w:hAnsi="Times New Roman"/>
          <w:i/>
          <w:iCs/>
          <w:sz w:val="28"/>
          <w:szCs w:val="28"/>
        </w:rPr>
        <w:t xml:space="preserve">Democratic Phoenix: Reinventing Political Activism </w:t>
      </w:r>
      <w:r>
        <w:rPr>
          <w:rStyle w:val="None"/>
          <w:rFonts w:ascii="Times New Roman" w:hAnsi="Times New Roman"/>
          <w:sz w:val="28"/>
          <w:szCs w:val="28"/>
        </w:rPr>
        <w:t xml:space="preserve">(Cambridge: Cambridge University Press, 2002); Ronald </w:t>
      </w:r>
      <w:proofErr w:type="spellStart"/>
      <w:r>
        <w:rPr>
          <w:rStyle w:val="None"/>
          <w:rFonts w:ascii="Times New Roman" w:hAnsi="Times New Roman"/>
          <w:sz w:val="28"/>
          <w:szCs w:val="28"/>
        </w:rPr>
        <w:t>Inglehart</w:t>
      </w:r>
      <w:proofErr w:type="spellEnd"/>
      <w:r>
        <w:rPr>
          <w:rStyle w:val="None"/>
          <w:rFonts w:ascii="Times New Roman" w:hAnsi="Times New Roman"/>
          <w:sz w:val="28"/>
          <w:szCs w:val="28"/>
        </w:rPr>
        <w:t xml:space="preserve"> and Pippa Norris, </w:t>
      </w:r>
      <w:r>
        <w:rPr>
          <w:rStyle w:val="None"/>
          <w:rFonts w:ascii="Times New Roman" w:hAnsi="Times New Roman"/>
          <w:sz w:val="28"/>
          <w:szCs w:val="28"/>
        </w:rPr>
        <w:t>“</w:t>
      </w:r>
      <w:r>
        <w:rPr>
          <w:rStyle w:val="None"/>
          <w:rFonts w:ascii="Times New Roman" w:hAnsi="Times New Roman"/>
          <w:sz w:val="28"/>
          <w:szCs w:val="28"/>
        </w:rPr>
        <w:t xml:space="preserve">Trump, </w:t>
      </w:r>
      <w:proofErr w:type="spellStart"/>
      <w:r>
        <w:rPr>
          <w:rStyle w:val="None"/>
          <w:rFonts w:ascii="Times New Roman" w:hAnsi="Times New Roman"/>
          <w:sz w:val="28"/>
          <w:szCs w:val="28"/>
        </w:rPr>
        <w:t>Brexit</w:t>
      </w:r>
      <w:proofErr w:type="spellEnd"/>
      <w:r>
        <w:rPr>
          <w:rStyle w:val="None"/>
          <w:rFonts w:ascii="Times New Roman" w:hAnsi="Times New Roman"/>
          <w:sz w:val="28"/>
          <w:szCs w:val="28"/>
        </w:rPr>
        <w:t>, and the Rise of Populism: Economic Have-Nots and</w:t>
      </w:r>
      <w:r>
        <w:rPr>
          <w:rStyle w:val="None"/>
          <w:rFonts w:ascii="Times New Roman" w:hAnsi="Times New Roman"/>
          <w:sz w:val="28"/>
          <w:szCs w:val="28"/>
        </w:rPr>
        <w:t xml:space="preserve"> Cultural Backlash</w:t>
      </w:r>
      <w:r>
        <w:rPr>
          <w:rStyle w:val="None"/>
          <w:rFonts w:ascii="Times New Roman" w:hAnsi="Times New Roman"/>
          <w:sz w:val="28"/>
          <w:szCs w:val="28"/>
        </w:rPr>
        <w:t xml:space="preserve">” </w:t>
      </w:r>
      <w:r>
        <w:rPr>
          <w:rStyle w:val="None"/>
          <w:rFonts w:ascii="Times New Roman" w:hAnsi="Times New Roman"/>
          <w:sz w:val="28"/>
          <w:szCs w:val="28"/>
        </w:rPr>
        <w:t xml:space="preserve">(Harvard Kennedy School Working Paper No. RWP16-026, Harvard University, Boston, MA: 2017) (available at SSRN: </w:t>
      </w:r>
      <w:hyperlink r:id="rId7" w:history="1">
        <w:r>
          <w:rPr>
            <w:rStyle w:val="Hyperlink2"/>
            <w:rFonts w:ascii="Times New Roman" w:hAnsi="Times New Roman"/>
            <w:sz w:val="28"/>
            <w:szCs w:val="28"/>
          </w:rPr>
          <w:t>https://ssrn.com/abstract=2818659</w:t>
        </w:r>
      </w:hyperlink>
      <w:r>
        <w:rPr>
          <w:rStyle w:val="None"/>
          <w:rFonts w:ascii="Times New Roman" w:hAnsi="Times New Roman"/>
          <w:sz w:val="28"/>
          <w:szCs w:val="28"/>
        </w:rPr>
        <w:t>)</w:t>
      </w:r>
    </w:p>
    <w:p w:rsidR="00E836D4" w:rsidRDefault="0055788C">
      <w:pPr>
        <w:pStyle w:val="BodyA"/>
        <w:numPr>
          <w:ilvl w:val="0"/>
          <w:numId w:val="2"/>
        </w:numPr>
        <w:spacing w:before="30" w:after="30" w:line="360" w:lineRule="auto"/>
        <w:jc w:val="both"/>
        <w:rPr>
          <w:rFonts w:ascii="Times New Roman" w:hAnsi="Times New Roman"/>
          <w:sz w:val="28"/>
          <w:szCs w:val="28"/>
        </w:rPr>
      </w:pPr>
      <w:r>
        <w:rPr>
          <w:rFonts w:ascii="Times New Roman" w:hAnsi="Times New Roman"/>
          <w:sz w:val="28"/>
          <w:szCs w:val="28"/>
        </w:rPr>
        <w:t xml:space="preserve">Michael </w:t>
      </w:r>
      <w:proofErr w:type="spellStart"/>
      <w:r>
        <w:rPr>
          <w:rFonts w:ascii="Times New Roman" w:hAnsi="Times New Roman"/>
          <w:sz w:val="28"/>
          <w:szCs w:val="28"/>
        </w:rPr>
        <w:t>Xenos</w:t>
      </w:r>
      <w:proofErr w:type="spellEnd"/>
      <w:r>
        <w:rPr>
          <w:rFonts w:ascii="Times New Roman" w:hAnsi="Times New Roman"/>
          <w:sz w:val="28"/>
          <w:szCs w:val="28"/>
        </w:rPr>
        <w:t xml:space="preserve">, Ariadne </w:t>
      </w:r>
      <w:proofErr w:type="spellStart"/>
      <w:r>
        <w:rPr>
          <w:rFonts w:ascii="Times New Roman" w:hAnsi="Times New Roman"/>
          <w:sz w:val="28"/>
          <w:szCs w:val="28"/>
        </w:rPr>
        <w:t>Vromen</w:t>
      </w:r>
      <w:proofErr w:type="spellEnd"/>
      <w:r>
        <w:rPr>
          <w:rFonts w:ascii="Times New Roman" w:hAnsi="Times New Roman"/>
          <w:sz w:val="28"/>
          <w:szCs w:val="28"/>
        </w:rPr>
        <w:t xml:space="preserve">, and Brian </w:t>
      </w:r>
      <w:r>
        <w:rPr>
          <w:rFonts w:ascii="Times New Roman" w:hAnsi="Times New Roman"/>
          <w:sz w:val="28"/>
          <w:szCs w:val="28"/>
        </w:rPr>
        <w:t xml:space="preserve">D. Loader, </w:t>
      </w:r>
      <w:r>
        <w:rPr>
          <w:rFonts w:ascii="Times New Roman" w:hAnsi="Times New Roman"/>
          <w:sz w:val="28"/>
          <w:szCs w:val="28"/>
        </w:rPr>
        <w:t>“</w:t>
      </w:r>
      <w:r>
        <w:rPr>
          <w:rFonts w:ascii="Times New Roman" w:hAnsi="Times New Roman"/>
          <w:sz w:val="28"/>
          <w:szCs w:val="28"/>
        </w:rPr>
        <w:t xml:space="preserve">The great equalizer? </w:t>
      </w:r>
      <w:r>
        <w:rPr>
          <w:rStyle w:val="None"/>
          <w:rFonts w:ascii="Times New Roman" w:hAnsi="Times New Roman"/>
          <w:i/>
          <w:iCs/>
          <w:sz w:val="28"/>
          <w:szCs w:val="28"/>
        </w:rPr>
        <w:t xml:space="preserve">Patterns of social &amp; Society </w:t>
      </w:r>
      <w:r>
        <w:rPr>
          <w:rFonts w:ascii="Times New Roman" w:hAnsi="Times New Roman"/>
          <w:sz w:val="28"/>
          <w:szCs w:val="28"/>
        </w:rPr>
        <w:t>17, no. 2 (2014), 151-167.</w:t>
      </w:r>
    </w:p>
    <w:p w:rsidR="00E836D4" w:rsidRDefault="0055788C">
      <w:pPr>
        <w:pStyle w:val="BodyA"/>
        <w:numPr>
          <w:ilvl w:val="0"/>
          <w:numId w:val="2"/>
        </w:numPr>
        <w:spacing w:before="30" w:after="30" w:line="360" w:lineRule="auto"/>
        <w:jc w:val="both"/>
        <w:rPr>
          <w:rFonts w:ascii="Times New Roman" w:hAnsi="Times New Roman"/>
          <w:sz w:val="28"/>
          <w:szCs w:val="28"/>
        </w:rPr>
      </w:pPr>
      <w:r>
        <w:rPr>
          <w:rFonts w:ascii="Times New Roman" w:hAnsi="Times New Roman"/>
          <w:sz w:val="28"/>
          <w:szCs w:val="28"/>
        </w:rPr>
        <w:lastRenderedPageBreak/>
        <w:t>Rachel K. Gibson, "Party change, social media and the rise of '</w:t>
      </w:r>
      <w:proofErr w:type="spellStart"/>
      <w:r>
        <w:rPr>
          <w:rFonts w:ascii="Times New Roman" w:hAnsi="Times New Roman"/>
          <w:sz w:val="28"/>
          <w:szCs w:val="28"/>
        </w:rPr>
        <w:t>citizec</w:t>
      </w:r>
      <w:proofErr w:type="spellEnd"/>
      <w:r>
        <w:rPr>
          <w:rFonts w:ascii="Times New Roman" w:hAnsi="Times New Roman"/>
          <w:sz w:val="28"/>
          <w:szCs w:val="28"/>
        </w:rPr>
        <w:t>-initiated' campaigning" Party Politics 21, no. 2 (2015), 183-197</w:t>
      </w:r>
    </w:p>
    <w:p w:rsidR="00E836D4" w:rsidRDefault="0055788C">
      <w:pPr>
        <w:pStyle w:val="BodyA"/>
        <w:numPr>
          <w:ilvl w:val="0"/>
          <w:numId w:val="2"/>
        </w:numPr>
        <w:spacing w:before="30" w:after="30" w:line="360" w:lineRule="auto"/>
        <w:jc w:val="both"/>
        <w:rPr>
          <w:rFonts w:ascii="Times New Roman" w:hAnsi="Times New Roman"/>
          <w:sz w:val="28"/>
          <w:szCs w:val="28"/>
          <w:lang w:val="pt-PT"/>
        </w:rPr>
      </w:pPr>
      <w:r>
        <w:rPr>
          <w:rStyle w:val="None"/>
          <w:rFonts w:ascii="Times New Roman" w:hAnsi="Times New Roman"/>
          <w:sz w:val="28"/>
          <w:szCs w:val="28"/>
          <w:lang w:val="pt-PT"/>
        </w:rPr>
        <w:t>Homero Gil de Z</w:t>
      </w:r>
      <w:r>
        <w:rPr>
          <w:rStyle w:val="None"/>
          <w:rFonts w:ascii="Times New Roman" w:hAnsi="Times New Roman"/>
          <w:sz w:val="28"/>
          <w:szCs w:val="28"/>
          <w:lang w:val="es-ES_tradnl"/>
        </w:rPr>
        <w:t>úñ</w:t>
      </w:r>
      <w:r>
        <w:rPr>
          <w:rStyle w:val="None"/>
          <w:rFonts w:ascii="Times New Roman" w:hAnsi="Times New Roman"/>
          <w:sz w:val="28"/>
          <w:szCs w:val="28"/>
          <w:lang w:val="fr-FR"/>
        </w:rPr>
        <w:t xml:space="preserve">iga, Logan Molyneux, and Pei Zheng, </w:t>
      </w:r>
      <w:r>
        <w:rPr>
          <w:rStyle w:val="None"/>
          <w:rFonts w:ascii="Times New Roman" w:hAnsi="Times New Roman"/>
          <w:sz w:val="28"/>
          <w:szCs w:val="28"/>
        </w:rPr>
        <w:t>“</w:t>
      </w:r>
      <w:r>
        <w:rPr>
          <w:rStyle w:val="None"/>
          <w:rFonts w:ascii="Times New Roman" w:hAnsi="Times New Roman"/>
          <w:sz w:val="28"/>
          <w:szCs w:val="28"/>
        </w:rPr>
        <w:t>Social Media, Political Expression, and Political Participation: Panel Analysis of Lagged and Concurrent Relationships,</w:t>
      </w:r>
      <w:r>
        <w:rPr>
          <w:rStyle w:val="None"/>
          <w:rFonts w:ascii="Times New Roman" w:hAnsi="Times New Roman"/>
          <w:sz w:val="28"/>
          <w:szCs w:val="28"/>
        </w:rPr>
        <w:t xml:space="preserve">” </w:t>
      </w:r>
      <w:r>
        <w:rPr>
          <w:rStyle w:val="None"/>
          <w:rFonts w:ascii="Times New Roman" w:hAnsi="Times New Roman"/>
          <w:i/>
          <w:iCs/>
          <w:sz w:val="28"/>
          <w:szCs w:val="28"/>
        </w:rPr>
        <w:t xml:space="preserve">Journal of Communication </w:t>
      </w:r>
      <w:r>
        <w:rPr>
          <w:rStyle w:val="None"/>
          <w:rFonts w:ascii="Times New Roman" w:hAnsi="Times New Roman"/>
          <w:sz w:val="28"/>
          <w:szCs w:val="28"/>
        </w:rPr>
        <w:t>64, no. 4 (2014), 612-634</w:t>
      </w:r>
    </w:p>
    <w:p w:rsidR="00E836D4" w:rsidRDefault="0055788C">
      <w:pPr>
        <w:pStyle w:val="BodyA"/>
        <w:numPr>
          <w:ilvl w:val="0"/>
          <w:numId w:val="2"/>
        </w:numPr>
        <w:spacing w:before="30" w:after="30" w:line="360" w:lineRule="auto"/>
        <w:jc w:val="both"/>
        <w:rPr>
          <w:rFonts w:ascii="Times New Roman" w:hAnsi="Times New Roman"/>
          <w:sz w:val="28"/>
          <w:szCs w:val="28"/>
        </w:rPr>
      </w:pPr>
      <w:r>
        <w:rPr>
          <w:rFonts w:ascii="Times New Roman" w:hAnsi="Times New Roman"/>
          <w:sz w:val="28"/>
          <w:szCs w:val="28"/>
        </w:rPr>
        <w:t xml:space="preserve">Leticia Bode, Emily K. </w:t>
      </w:r>
      <w:proofErr w:type="spellStart"/>
      <w:r>
        <w:rPr>
          <w:rFonts w:ascii="Times New Roman" w:hAnsi="Times New Roman"/>
          <w:sz w:val="28"/>
          <w:szCs w:val="28"/>
        </w:rPr>
        <w:t>Vraga</w:t>
      </w:r>
      <w:proofErr w:type="spellEnd"/>
      <w:r>
        <w:rPr>
          <w:rFonts w:ascii="Times New Roman" w:hAnsi="Times New Roman"/>
          <w:sz w:val="28"/>
          <w:szCs w:val="28"/>
        </w:rPr>
        <w:t xml:space="preserve">, </w:t>
      </w:r>
      <w:proofErr w:type="spellStart"/>
      <w:r>
        <w:rPr>
          <w:rFonts w:ascii="Times New Roman" w:hAnsi="Times New Roman"/>
          <w:sz w:val="28"/>
          <w:szCs w:val="28"/>
        </w:rPr>
        <w:t>Porismita</w:t>
      </w:r>
      <w:proofErr w:type="spellEnd"/>
      <w:r>
        <w:rPr>
          <w:rFonts w:ascii="Times New Roman" w:hAnsi="Times New Roman"/>
          <w:sz w:val="28"/>
          <w:szCs w:val="28"/>
        </w:rPr>
        <w:t xml:space="preserve"> Borah, </w:t>
      </w:r>
      <w:r>
        <w:rPr>
          <w:rFonts w:ascii="Times New Roman" w:hAnsi="Times New Roman"/>
          <w:sz w:val="28"/>
          <w:szCs w:val="28"/>
        </w:rPr>
        <w:t xml:space="preserve">and </w:t>
      </w:r>
      <w:proofErr w:type="spellStart"/>
      <w:r>
        <w:rPr>
          <w:rFonts w:ascii="Times New Roman" w:hAnsi="Times New Roman"/>
          <w:sz w:val="28"/>
          <w:szCs w:val="28"/>
        </w:rPr>
        <w:t>Dhavan</w:t>
      </w:r>
      <w:proofErr w:type="spellEnd"/>
      <w:r>
        <w:rPr>
          <w:rFonts w:ascii="Times New Roman" w:hAnsi="Times New Roman"/>
          <w:sz w:val="28"/>
          <w:szCs w:val="28"/>
        </w:rPr>
        <w:t xml:space="preserve"> V. Shah, </w:t>
      </w:r>
      <w:r>
        <w:rPr>
          <w:rFonts w:ascii="Times New Roman" w:hAnsi="Times New Roman"/>
          <w:sz w:val="28"/>
          <w:szCs w:val="28"/>
        </w:rPr>
        <w:t>“</w:t>
      </w:r>
      <w:r>
        <w:rPr>
          <w:rFonts w:ascii="Times New Roman" w:hAnsi="Times New Roman"/>
          <w:sz w:val="28"/>
          <w:szCs w:val="28"/>
        </w:rPr>
        <w:t>A New Space for Political Behavior: Political Social Networking and Its Democratic Consequences,</w:t>
      </w:r>
      <w:r>
        <w:rPr>
          <w:rFonts w:ascii="Times New Roman" w:hAnsi="Times New Roman"/>
          <w:sz w:val="28"/>
          <w:szCs w:val="28"/>
        </w:rPr>
        <w:t xml:space="preserve">” </w:t>
      </w:r>
      <w:r>
        <w:rPr>
          <w:rStyle w:val="None"/>
          <w:rFonts w:ascii="Times New Roman" w:hAnsi="Times New Roman"/>
          <w:i/>
          <w:iCs/>
          <w:sz w:val="28"/>
          <w:szCs w:val="28"/>
        </w:rPr>
        <w:t xml:space="preserve">Journal of Computer Mediated Communication </w:t>
      </w:r>
      <w:r>
        <w:rPr>
          <w:rFonts w:ascii="Times New Roman" w:hAnsi="Times New Roman"/>
          <w:sz w:val="28"/>
          <w:szCs w:val="28"/>
        </w:rPr>
        <w:t>19, no. 3 (2014), 414-429;</w:t>
      </w:r>
    </w:p>
    <w:p w:rsidR="00E836D4" w:rsidRDefault="0055788C">
      <w:pPr>
        <w:pStyle w:val="BodyA"/>
        <w:numPr>
          <w:ilvl w:val="0"/>
          <w:numId w:val="2"/>
        </w:numPr>
        <w:spacing w:before="30" w:after="30" w:line="360" w:lineRule="auto"/>
        <w:jc w:val="both"/>
        <w:rPr>
          <w:rFonts w:ascii="Times New Roman" w:hAnsi="Times New Roman"/>
          <w:sz w:val="28"/>
          <w:szCs w:val="28"/>
          <w:lang w:val="de-DE"/>
        </w:rPr>
      </w:pPr>
      <w:proofErr w:type="spellStart"/>
      <w:r>
        <w:rPr>
          <w:rStyle w:val="None"/>
          <w:rFonts w:ascii="Times New Roman" w:hAnsi="Times New Roman"/>
          <w:sz w:val="28"/>
          <w:szCs w:val="28"/>
          <w:lang w:val="de-DE"/>
        </w:rPr>
        <w:t>Nakwon</w:t>
      </w:r>
      <w:proofErr w:type="spellEnd"/>
      <w:r>
        <w:rPr>
          <w:rStyle w:val="None"/>
          <w:rFonts w:ascii="Times New Roman" w:hAnsi="Times New Roman"/>
          <w:sz w:val="28"/>
          <w:szCs w:val="28"/>
          <w:lang w:val="de-DE"/>
        </w:rPr>
        <w:t xml:space="preserve"> Jung, </w:t>
      </w:r>
      <w:proofErr w:type="spellStart"/>
      <w:r>
        <w:rPr>
          <w:rStyle w:val="None"/>
          <w:rFonts w:ascii="Times New Roman" w:hAnsi="Times New Roman"/>
          <w:sz w:val="28"/>
          <w:szCs w:val="28"/>
          <w:lang w:val="de-DE"/>
        </w:rPr>
        <w:t>Yonghwan</w:t>
      </w:r>
      <w:proofErr w:type="spellEnd"/>
      <w:r>
        <w:rPr>
          <w:rStyle w:val="None"/>
          <w:rFonts w:ascii="Times New Roman" w:hAnsi="Times New Roman"/>
          <w:sz w:val="28"/>
          <w:szCs w:val="28"/>
          <w:lang w:val="de-DE"/>
        </w:rPr>
        <w:t xml:space="preserve"> Kim, </w:t>
      </w:r>
      <w:proofErr w:type="spellStart"/>
      <w:r>
        <w:rPr>
          <w:rStyle w:val="None"/>
          <w:rFonts w:ascii="Times New Roman" w:hAnsi="Times New Roman"/>
          <w:sz w:val="28"/>
          <w:szCs w:val="28"/>
          <w:lang w:val="de-DE"/>
        </w:rPr>
        <w:t>and</w:t>
      </w:r>
      <w:proofErr w:type="spellEnd"/>
      <w:r>
        <w:rPr>
          <w:rStyle w:val="None"/>
          <w:rFonts w:ascii="Times New Roman" w:hAnsi="Times New Roman"/>
          <w:sz w:val="28"/>
          <w:szCs w:val="28"/>
          <w:lang w:val="de-DE"/>
        </w:rPr>
        <w:t xml:space="preserve"> </w:t>
      </w:r>
      <w:proofErr w:type="spellStart"/>
      <w:r>
        <w:rPr>
          <w:rStyle w:val="None"/>
          <w:rFonts w:ascii="Times New Roman" w:hAnsi="Times New Roman"/>
          <w:sz w:val="28"/>
          <w:szCs w:val="28"/>
          <w:lang w:val="de-DE"/>
        </w:rPr>
        <w:t>Homero</w:t>
      </w:r>
      <w:proofErr w:type="spellEnd"/>
      <w:r>
        <w:rPr>
          <w:rStyle w:val="None"/>
          <w:rFonts w:ascii="Times New Roman" w:hAnsi="Times New Roman"/>
          <w:sz w:val="28"/>
          <w:szCs w:val="28"/>
          <w:lang w:val="de-DE"/>
        </w:rPr>
        <w:t xml:space="preserve"> Gil de Z</w:t>
      </w:r>
      <w:r>
        <w:rPr>
          <w:rStyle w:val="None"/>
          <w:rFonts w:ascii="Times New Roman" w:hAnsi="Times New Roman"/>
          <w:sz w:val="28"/>
          <w:szCs w:val="28"/>
        </w:rPr>
        <w:t>ú</w:t>
      </w:r>
      <w:r>
        <w:rPr>
          <w:rStyle w:val="None"/>
          <w:rFonts w:ascii="Times New Roman" w:hAnsi="Times New Roman"/>
          <w:sz w:val="28"/>
          <w:szCs w:val="28"/>
          <w:lang w:val="sv-SE"/>
        </w:rPr>
        <w:t xml:space="preserve">niga, </w:t>
      </w:r>
      <w:r>
        <w:rPr>
          <w:rStyle w:val="None"/>
          <w:rFonts w:ascii="Times New Roman" w:hAnsi="Times New Roman"/>
          <w:sz w:val="28"/>
          <w:szCs w:val="28"/>
        </w:rPr>
        <w:t>“</w:t>
      </w:r>
      <w:r>
        <w:rPr>
          <w:rStyle w:val="None"/>
          <w:rFonts w:ascii="Times New Roman" w:hAnsi="Times New Roman"/>
          <w:sz w:val="28"/>
          <w:szCs w:val="28"/>
        </w:rPr>
        <w:t>The Mediating</w:t>
      </w:r>
      <w:r>
        <w:rPr>
          <w:rStyle w:val="None"/>
          <w:rFonts w:ascii="Times New Roman" w:hAnsi="Times New Roman"/>
          <w:sz w:val="28"/>
          <w:szCs w:val="28"/>
        </w:rPr>
        <w:t xml:space="preserve"> Role of Knowledge and Efficacy in the Effects of Communication on Political Participation,</w:t>
      </w:r>
      <w:r>
        <w:rPr>
          <w:rStyle w:val="None"/>
          <w:rFonts w:ascii="Times New Roman" w:hAnsi="Times New Roman"/>
          <w:sz w:val="28"/>
          <w:szCs w:val="28"/>
        </w:rPr>
        <w:t xml:space="preserve">” </w:t>
      </w:r>
      <w:r>
        <w:rPr>
          <w:rStyle w:val="None"/>
          <w:rFonts w:ascii="Times New Roman" w:hAnsi="Times New Roman"/>
          <w:i/>
          <w:iCs/>
          <w:sz w:val="28"/>
          <w:szCs w:val="28"/>
        </w:rPr>
        <w:t xml:space="preserve">Mass Communication and Society </w:t>
      </w:r>
      <w:r>
        <w:rPr>
          <w:rStyle w:val="None"/>
          <w:rFonts w:ascii="Times New Roman" w:hAnsi="Times New Roman"/>
          <w:sz w:val="28"/>
          <w:szCs w:val="28"/>
        </w:rPr>
        <w:t xml:space="preserve">14, no. </w:t>
      </w:r>
      <w:proofErr w:type="gramStart"/>
      <w:r>
        <w:rPr>
          <w:rStyle w:val="None"/>
          <w:rFonts w:ascii="Times New Roman" w:hAnsi="Times New Roman"/>
          <w:sz w:val="28"/>
          <w:szCs w:val="28"/>
        </w:rPr>
        <w:t>4</w:t>
      </w:r>
      <w:proofErr w:type="gramEnd"/>
      <w:r>
        <w:rPr>
          <w:rStyle w:val="None"/>
          <w:rFonts w:ascii="Times New Roman" w:hAnsi="Times New Roman"/>
          <w:sz w:val="28"/>
          <w:szCs w:val="28"/>
        </w:rPr>
        <w:t xml:space="preserve"> (2011), 407-430.</w:t>
      </w:r>
    </w:p>
    <w:p w:rsidR="00E836D4" w:rsidRDefault="0055788C">
      <w:pPr>
        <w:pStyle w:val="BodyA"/>
        <w:numPr>
          <w:ilvl w:val="0"/>
          <w:numId w:val="2"/>
        </w:numPr>
        <w:spacing w:before="30" w:after="30" w:line="360" w:lineRule="auto"/>
        <w:jc w:val="both"/>
        <w:rPr>
          <w:rFonts w:ascii="Times New Roman" w:hAnsi="Times New Roman"/>
          <w:sz w:val="28"/>
          <w:szCs w:val="28"/>
        </w:rPr>
      </w:pPr>
      <w:r>
        <w:rPr>
          <w:rFonts w:ascii="Times New Roman" w:hAnsi="Times New Roman"/>
          <w:sz w:val="28"/>
          <w:szCs w:val="28"/>
        </w:rPr>
        <w:t xml:space="preserve">Paul Cornish (2010) Technology, strategy and counterterrorism. International Affairs (Royal Institute of </w:t>
      </w:r>
      <w:r>
        <w:rPr>
          <w:rFonts w:ascii="Times New Roman" w:hAnsi="Times New Roman"/>
          <w:sz w:val="28"/>
          <w:szCs w:val="28"/>
        </w:rPr>
        <w:t>International Affairs 1944-), Vol. 86, No. 4 (July 2010), pp. 875-888</w:t>
      </w:r>
    </w:p>
    <w:p w:rsidR="00E836D4" w:rsidRDefault="0055788C">
      <w:pPr>
        <w:pStyle w:val="BodyA"/>
        <w:numPr>
          <w:ilvl w:val="0"/>
          <w:numId w:val="2"/>
        </w:numPr>
        <w:spacing w:before="30" w:after="30" w:line="360" w:lineRule="auto"/>
        <w:jc w:val="both"/>
        <w:rPr>
          <w:rFonts w:ascii="Times New Roman" w:hAnsi="Times New Roman"/>
          <w:sz w:val="28"/>
          <w:szCs w:val="28"/>
        </w:rPr>
      </w:pPr>
      <w:proofErr w:type="spellStart"/>
      <w:r>
        <w:rPr>
          <w:rFonts w:ascii="Times New Roman" w:hAnsi="Times New Roman"/>
          <w:sz w:val="28"/>
          <w:szCs w:val="28"/>
        </w:rPr>
        <w:t>Zeynep</w:t>
      </w:r>
      <w:proofErr w:type="spellEnd"/>
      <w:r>
        <w:rPr>
          <w:rFonts w:ascii="Times New Roman" w:hAnsi="Times New Roman"/>
          <w:sz w:val="28"/>
          <w:szCs w:val="28"/>
        </w:rPr>
        <w:t xml:space="preserve"> </w:t>
      </w:r>
      <w:proofErr w:type="spellStart"/>
      <w:r>
        <w:rPr>
          <w:rFonts w:ascii="Times New Roman" w:hAnsi="Times New Roman"/>
          <w:sz w:val="28"/>
          <w:szCs w:val="28"/>
        </w:rPr>
        <w:t>Tufekci</w:t>
      </w:r>
      <w:proofErr w:type="spellEnd"/>
      <w:r>
        <w:rPr>
          <w:rFonts w:ascii="Times New Roman" w:hAnsi="Times New Roman"/>
          <w:sz w:val="28"/>
          <w:szCs w:val="28"/>
        </w:rPr>
        <w:t xml:space="preserve"> (2014) Social Movements and Governments in the Digital Age: Evaluating a Complex Landscape. </w:t>
      </w:r>
      <w:r>
        <w:rPr>
          <w:rStyle w:val="None"/>
          <w:rFonts w:ascii="Times New Roman" w:hAnsi="Times New Roman"/>
          <w:i/>
          <w:iCs/>
          <w:sz w:val="28"/>
          <w:szCs w:val="28"/>
        </w:rPr>
        <w:t>Journal of International Affairs</w:t>
      </w:r>
      <w:r>
        <w:rPr>
          <w:rFonts w:ascii="Times New Roman" w:hAnsi="Times New Roman"/>
          <w:sz w:val="28"/>
          <w:szCs w:val="28"/>
        </w:rPr>
        <w:t xml:space="preserve">, Vol. 68, No. 1, Breaking Point: Protests and </w:t>
      </w:r>
      <w:r>
        <w:rPr>
          <w:rFonts w:ascii="Times New Roman" w:hAnsi="Times New Roman"/>
          <w:sz w:val="28"/>
          <w:szCs w:val="28"/>
        </w:rPr>
        <w:t>Revolutions in the 21st Century (FALL/WINTER 2014), pp. 1-18</w:t>
      </w:r>
    </w:p>
    <w:p w:rsidR="00E836D4" w:rsidRDefault="0055788C">
      <w:pPr>
        <w:pStyle w:val="BodyA"/>
        <w:numPr>
          <w:ilvl w:val="0"/>
          <w:numId w:val="2"/>
        </w:numPr>
        <w:spacing w:before="30" w:after="30" w:line="360" w:lineRule="auto"/>
        <w:jc w:val="both"/>
        <w:rPr>
          <w:rFonts w:ascii="Times New Roman" w:hAnsi="Times New Roman"/>
          <w:sz w:val="28"/>
          <w:szCs w:val="28"/>
          <w:lang w:val="de-DE"/>
        </w:rPr>
      </w:pPr>
      <w:r>
        <w:rPr>
          <w:rStyle w:val="None"/>
          <w:rFonts w:ascii="Times New Roman" w:hAnsi="Times New Roman"/>
          <w:sz w:val="28"/>
          <w:szCs w:val="28"/>
          <w:lang w:val="de-DE"/>
        </w:rPr>
        <w:t xml:space="preserve">John </w:t>
      </w:r>
      <w:proofErr w:type="spellStart"/>
      <w:r>
        <w:rPr>
          <w:rStyle w:val="None"/>
          <w:rFonts w:ascii="Times New Roman" w:hAnsi="Times New Roman"/>
          <w:sz w:val="28"/>
          <w:szCs w:val="28"/>
          <w:lang w:val="de-DE"/>
        </w:rPr>
        <w:t>Wanna</w:t>
      </w:r>
      <w:proofErr w:type="spellEnd"/>
      <w:r>
        <w:rPr>
          <w:rStyle w:val="None"/>
          <w:rFonts w:ascii="Times New Roman" w:hAnsi="Times New Roman"/>
          <w:sz w:val="28"/>
          <w:szCs w:val="28"/>
        </w:rPr>
        <w:t xml:space="preserve"> (2018) Opening government: Transparency and engagement in the information age. Book Title: Opening Government. Book Subtitle: Transparency and Engagement in the Information Age Book Ed</w:t>
      </w:r>
      <w:r>
        <w:rPr>
          <w:rStyle w:val="None"/>
          <w:rFonts w:ascii="Times New Roman" w:hAnsi="Times New Roman"/>
          <w:sz w:val="28"/>
          <w:szCs w:val="28"/>
        </w:rPr>
        <w:t xml:space="preserve">itor(s): JOHN </w:t>
      </w:r>
      <w:proofErr w:type="gramStart"/>
      <w:r>
        <w:rPr>
          <w:rStyle w:val="None"/>
          <w:rFonts w:ascii="Times New Roman" w:hAnsi="Times New Roman"/>
          <w:sz w:val="28"/>
          <w:szCs w:val="28"/>
        </w:rPr>
        <w:t>WANNA</w:t>
      </w:r>
      <w:proofErr w:type="gramEnd"/>
      <w:r>
        <w:rPr>
          <w:rStyle w:val="None"/>
          <w:rFonts w:ascii="Times New Roman" w:hAnsi="Times New Roman"/>
          <w:sz w:val="28"/>
          <w:szCs w:val="28"/>
        </w:rPr>
        <w:t>, SAM VINCENT. Published by: ANU Press</w:t>
      </w:r>
    </w:p>
    <w:p w:rsidR="00E836D4" w:rsidRDefault="0055788C">
      <w:pPr>
        <w:pStyle w:val="BodyA"/>
        <w:numPr>
          <w:ilvl w:val="0"/>
          <w:numId w:val="2"/>
        </w:numPr>
        <w:spacing w:before="30" w:after="30" w:line="360" w:lineRule="auto"/>
        <w:jc w:val="both"/>
        <w:rPr>
          <w:rFonts w:ascii="Times New Roman" w:hAnsi="Times New Roman"/>
          <w:sz w:val="28"/>
          <w:szCs w:val="28"/>
          <w:lang w:val="de-DE"/>
        </w:rPr>
      </w:pPr>
      <w:r>
        <w:rPr>
          <w:rStyle w:val="None"/>
          <w:rFonts w:ascii="Times New Roman" w:hAnsi="Times New Roman"/>
          <w:sz w:val="28"/>
          <w:szCs w:val="28"/>
          <w:lang w:val="de-DE"/>
        </w:rPr>
        <w:t xml:space="preserve">Susanne Hecker, </w:t>
      </w:r>
      <w:proofErr w:type="spellStart"/>
      <w:r>
        <w:rPr>
          <w:rStyle w:val="None"/>
          <w:rFonts w:ascii="Times New Roman" w:hAnsi="Times New Roman"/>
          <w:sz w:val="28"/>
          <w:szCs w:val="28"/>
          <w:lang w:val="de-DE"/>
        </w:rPr>
        <w:t>Muki</w:t>
      </w:r>
      <w:proofErr w:type="spellEnd"/>
      <w:r>
        <w:rPr>
          <w:rStyle w:val="None"/>
          <w:rFonts w:ascii="Times New Roman" w:hAnsi="Times New Roman"/>
          <w:sz w:val="28"/>
          <w:szCs w:val="28"/>
          <w:lang w:val="de-DE"/>
        </w:rPr>
        <w:t xml:space="preserve"> </w:t>
      </w:r>
      <w:proofErr w:type="spellStart"/>
      <w:r>
        <w:rPr>
          <w:rStyle w:val="None"/>
          <w:rFonts w:ascii="Times New Roman" w:hAnsi="Times New Roman"/>
          <w:sz w:val="28"/>
          <w:szCs w:val="28"/>
          <w:lang w:val="de-DE"/>
        </w:rPr>
        <w:t>Haklay</w:t>
      </w:r>
      <w:proofErr w:type="spellEnd"/>
      <w:r>
        <w:rPr>
          <w:rStyle w:val="None"/>
          <w:rFonts w:ascii="Times New Roman" w:hAnsi="Times New Roman"/>
          <w:sz w:val="28"/>
          <w:szCs w:val="28"/>
          <w:lang w:val="de-DE"/>
        </w:rPr>
        <w:t xml:space="preserve">, Anne </w:t>
      </w:r>
      <w:proofErr w:type="spellStart"/>
      <w:r>
        <w:rPr>
          <w:rStyle w:val="None"/>
          <w:rFonts w:ascii="Times New Roman" w:hAnsi="Times New Roman"/>
          <w:sz w:val="28"/>
          <w:szCs w:val="28"/>
          <w:lang w:val="de-DE"/>
        </w:rPr>
        <w:t>Bowser</w:t>
      </w:r>
      <w:proofErr w:type="spellEnd"/>
      <w:r>
        <w:rPr>
          <w:rStyle w:val="None"/>
          <w:rFonts w:ascii="Times New Roman" w:hAnsi="Times New Roman"/>
          <w:sz w:val="28"/>
          <w:szCs w:val="28"/>
          <w:lang w:val="de-DE"/>
        </w:rPr>
        <w:t xml:space="preserve">, Zen </w:t>
      </w:r>
      <w:proofErr w:type="spellStart"/>
      <w:r>
        <w:rPr>
          <w:rStyle w:val="None"/>
          <w:rFonts w:ascii="Times New Roman" w:hAnsi="Times New Roman"/>
          <w:sz w:val="28"/>
          <w:szCs w:val="28"/>
          <w:lang w:val="de-DE"/>
        </w:rPr>
        <w:t>Makuch</w:t>
      </w:r>
      <w:proofErr w:type="spellEnd"/>
      <w:r>
        <w:rPr>
          <w:rStyle w:val="None"/>
          <w:rFonts w:ascii="Times New Roman" w:hAnsi="Times New Roman"/>
          <w:sz w:val="28"/>
          <w:szCs w:val="28"/>
          <w:lang w:val="de-DE"/>
        </w:rPr>
        <w:t xml:space="preserve">, Johannes Vogel </w:t>
      </w:r>
      <w:proofErr w:type="spellStart"/>
      <w:r>
        <w:rPr>
          <w:rStyle w:val="None"/>
          <w:rFonts w:ascii="Times New Roman" w:hAnsi="Times New Roman"/>
          <w:sz w:val="28"/>
          <w:szCs w:val="28"/>
          <w:lang w:val="de-DE"/>
        </w:rPr>
        <w:t>and</w:t>
      </w:r>
      <w:proofErr w:type="spellEnd"/>
      <w:r>
        <w:rPr>
          <w:rStyle w:val="None"/>
          <w:rFonts w:ascii="Times New Roman" w:hAnsi="Times New Roman"/>
          <w:sz w:val="28"/>
          <w:szCs w:val="28"/>
          <w:lang w:val="de-DE"/>
        </w:rPr>
        <w:t xml:space="preserve"> </w:t>
      </w:r>
      <w:proofErr w:type="spellStart"/>
      <w:r>
        <w:rPr>
          <w:rStyle w:val="None"/>
          <w:rFonts w:ascii="Times New Roman" w:hAnsi="Times New Roman"/>
          <w:sz w:val="28"/>
          <w:szCs w:val="28"/>
          <w:lang w:val="de-DE"/>
        </w:rPr>
        <w:t>Aletta</w:t>
      </w:r>
      <w:proofErr w:type="spellEnd"/>
      <w:r>
        <w:rPr>
          <w:rStyle w:val="None"/>
          <w:rFonts w:ascii="Times New Roman" w:hAnsi="Times New Roman"/>
          <w:sz w:val="28"/>
          <w:szCs w:val="28"/>
          <w:lang w:val="de-DE"/>
        </w:rPr>
        <w:t xml:space="preserve"> </w:t>
      </w:r>
      <w:proofErr w:type="gramStart"/>
      <w:r>
        <w:rPr>
          <w:rStyle w:val="None"/>
          <w:rFonts w:ascii="Times New Roman" w:hAnsi="Times New Roman"/>
          <w:sz w:val="28"/>
          <w:szCs w:val="28"/>
          <w:lang w:val="de-DE"/>
        </w:rPr>
        <w:t>Bonn</w:t>
      </w:r>
      <w:r>
        <w:rPr>
          <w:rStyle w:val="None"/>
          <w:rFonts w:ascii="Times New Roman" w:hAnsi="Times New Roman"/>
          <w:sz w:val="28"/>
          <w:szCs w:val="28"/>
        </w:rPr>
        <w:t xml:space="preserve">  (</w:t>
      </w:r>
      <w:proofErr w:type="gramEnd"/>
      <w:r>
        <w:rPr>
          <w:rStyle w:val="None"/>
          <w:rFonts w:ascii="Times New Roman" w:hAnsi="Times New Roman"/>
          <w:sz w:val="28"/>
          <w:szCs w:val="28"/>
        </w:rPr>
        <w:t xml:space="preserve">2018) Innovation in open science, society and policy </w:t>
      </w:r>
      <w:r>
        <w:rPr>
          <w:rStyle w:val="None"/>
          <w:rFonts w:ascii="Times New Roman" w:hAnsi="Times New Roman"/>
          <w:sz w:val="28"/>
          <w:szCs w:val="28"/>
        </w:rPr>
        <w:t xml:space="preserve">– </w:t>
      </w:r>
      <w:r>
        <w:rPr>
          <w:rStyle w:val="None"/>
          <w:rFonts w:ascii="Times New Roman" w:hAnsi="Times New Roman"/>
          <w:sz w:val="28"/>
          <w:szCs w:val="28"/>
        </w:rPr>
        <w:t>setting the agenda for citizen science. Book Title: Citi</w:t>
      </w:r>
      <w:r>
        <w:rPr>
          <w:rStyle w:val="None"/>
          <w:rFonts w:ascii="Times New Roman" w:hAnsi="Times New Roman"/>
          <w:sz w:val="28"/>
          <w:szCs w:val="28"/>
        </w:rPr>
        <w:t xml:space="preserve">zen Science. Book Subtitle: Innovation in Open Science, Society and Policy. </w:t>
      </w:r>
      <w:r>
        <w:rPr>
          <w:rStyle w:val="None"/>
          <w:rFonts w:ascii="Times New Roman" w:hAnsi="Times New Roman"/>
          <w:sz w:val="28"/>
          <w:szCs w:val="28"/>
          <w:lang w:val="de-DE"/>
        </w:rPr>
        <w:t xml:space="preserve">Book Editor(s): Susanne Hecker, </w:t>
      </w:r>
      <w:proofErr w:type="spellStart"/>
      <w:r>
        <w:rPr>
          <w:rStyle w:val="None"/>
          <w:rFonts w:ascii="Times New Roman" w:hAnsi="Times New Roman"/>
          <w:sz w:val="28"/>
          <w:szCs w:val="28"/>
          <w:lang w:val="de-DE"/>
        </w:rPr>
        <w:t>Muki</w:t>
      </w:r>
      <w:proofErr w:type="spellEnd"/>
      <w:r>
        <w:rPr>
          <w:rStyle w:val="None"/>
          <w:rFonts w:ascii="Times New Roman" w:hAnsi="Times New Roman"/>
          <w:sz w:val="28"/>
          <w:szCs w:val="28"/>
          <w:lang w:val="de-DE"/>
        </w:rPr>
        <w:t xml:space="preserve"> </w:t>
      </w:r>
      <w:proofErr w:type="spellStart"/>
      <w:r>
        <w:rPr>
          <w:rStyle w:val="None"/>
          <w:rFonts w:ascii="Times New Roman" w:hAnsi="Times New Roman"/>
          <w:sz w:val="28"/>
          <w:szCs w:val="28"/>
          <w:lang w:val="de-DE"/>
        </w:rPr>
        <w:t>Haklay</w:t>
      </w:r>
      <w:proofErr w:type="spellEnd"/>
      <w:r>
        <w:rPr>
          <w:rStyle w:val="None"/>
          <w:rFonts w:ascii="Times New Roman" w:hAnsi="Times New Roman"/>
          <w:sz w:val="28"/>
          <w:szCs w:val="28"/>
          <w:lang w:val="de-DE"/>
        </w:rPr>
        <w:t xml:space="preserve">, Anne </w:t>
      </w:r>
      <w:proofErr w:type="spellStart"/>
      <w:r>
        <w:rPr>
          <w:rStyle w:val="None"/>
          <w:rFonts w:ascii="Times New Roman" w:hAnsi="Times New Roman"/>
          <w:sz w:val="28"/>
          <w:szCs w:val="28"/>
          <w:lang w:val="de-DE"/>
        </w:rPr>
        <w:t>Bowser</w:t>
      </w:r>
      <w:proofErr w:type="spellEnd"/>
      <w:r>
        <w:rPr>
          <w:rStyle w:val="None"/>
          <w:rFonts w:ascii="Times New Roman" w:hAnsi="Times New Roman"/>
          <w:sz w:val="28"/>
          <w:szCs w:val="28"/>
          <w:lang w:val="de-DE"/>
        </w:rPr>
        <w:t xml:space="preserve">, Zen </w:t>
      </w:r>
      <w:proofErr w:type="spellStart"/>
      <w:r>
        <w:rPr>
          <w:rStyle w:val="None"/>
          <w:rFonts w:ascii="Times New Roman" w:hAnsi="Times New Roman"/>
          <w:sz w:val="28"/>
          <w:szCs w:val="28"/>
          <w:lang w:val="de-DE"/>
        </w:rPr>
        <w:t>Makuch</w:t>
      </w:r>
      <w:proofErr w:type="spellEnd"/>
      <w:r>
        <w:rPr>
          <w:rStyle w:val="None"/>
          <w:rFonts w:ascii="Times New Roman" w:hAnsi="Times New Roman"/>
          <w:sz w:val="28"/>
          <w:szCs w:val="28"/>
          <w:lang w:val="de-DE"/>
        </w:rPr>
        <w:t xml:space="preserve">, Johannes Vogel, </w:t>
      </w:r>
      <w:proofErr w:type="spellStart"/>
      <w:r>
        <w:rPr>
          <w:rStyle w:val="None"/>
          <w:rFonts w:ascii="Times New Roman" w:hAnsi="Times New Roman"/>
          <w:sz w:val="28"/>
          <w:szCs w:val="28"/>
          <w:lang w:val="de-DE"/>
        </w:rPr>
        <w:t>Aletta</w:t>
      </w:r>
      <w:proofErr w:type="spellEnd"/>
      <w:r>
        <w:rPr>
          <w:rStyle w:val="None"/>
          <w:rFonts w:ascii="Times New Roman" w:hAnsi="Times New Roman"/>
          <w:sz w:val="28"/>
          <w:szCs w:val="28"/>
          <w:lang w:val="de-DE"/>
        </w:rPr>
        <w:t xml:space="preserve"> Bonn</w:t>
      </w:r>
      <w:r>
        <w:rPr>
          <w:rStyle w:val="None"/>
          <w:rFonts w:ascii="Times New Roman" w:hAnsi="Times New Roman"/>
          <w:sz w:val="28"/>
          <w:szCs w:val="28"/>
        </w:rPr>
        <w:t>. Published by: UCL Press. (2018)</w:t>
      </w:r>
    </w:p>
    <w:p w:rsidR="00E836D4" w:rsidRDefault="0055788C">
      <w:pPr>
        <w:pStyle w:val="BodyA"/>
        <w:numPr>
          <w:ilvl w:val="0"/>
          <w:numId w:val="2"/>
        </w:numPr>
        <w:spacing w:before="30" w:after="30" w:line="360" w:lineRule="auto"/>
        <w:jc w:val="both"/>
        <w:rPr>
          <w:rFonts w:ascii="Times New Roman" w:hAnsi="Times New Roman"/>
          <w:sz w:val="28"/>
          <w:szCs w:val="28"/>
        </w:rPr>
      </w:pPr>
      <w:r>
        <w:rPr>
          <w:rStyle w:val="None"/>
          <w:rFonts w:ascii="Times New Roman" w:hAnsi="Times New Roman"/>
          <w:sz w:val="28"/>
          <w:szCs w:val="28"/>
        </w:rPr>
        <w:lastRenderedPageBreak/>
        <w:t>Saunders, J., Hunt, P., &amp; Hollywood, J. S. (2016)</w:t>
      </w:r>
      <w:r>
        <w:rPr>
          <w:rStyle w:val="None"/>
          <w:rFonts w:ascii="Times New Roman" w:hAnsi="Times New Roman"/>
          <w:sz w:val="28"/>
          <w:szCs w:val="28"/>
        </w:rPr>
        <w:t>. Predictions put into practice: a quasi-experimental evaluation of Chicago</w:t>
      </w:r>
      <w:r>
        <w:rPr>
          <w:rStyle w:val="None"/>
          <w:rFonts w:ascii="Times New Roman" w:hAnsi="Times New Roman"/>
          <w:sz w:val="28"/>
          <w:szCs w:val="28"/>
        </w:rPr>
        <w:t>’</w:t>
      </w:r>
      <w:r>
        <w:rPr>
          <w:rStyle w:val="None"/>
          <w:rFonts w:ascii="Times New Roman" w:hAnsi="Times New Roman"/>
          <w:sz w:val="28"/>
          <w:szCs w:val="28"/>
        </w:rPr>
        <w:t xml:space="preserve">s predictive policing pilot. </w:t>
      </w:r>
      <w:r>
        <w:rPr>
          <w:rStyle w:val="None"/>
          <w:rFonts w:ascii="Times New Roman" w:hAnsi="Times New Roman"/>
          <w:i/>
          <w:iCs/>
          <w:sz w:val="28"/>
          <w:szCs w:val="28"/>
        </w:rPr>
        <w:t>Journal of Experimental Criminology</w:t>
      </w:r>
      <w:r>
        <w:rPr>
          <w:rStyle w:val="None"/>
          <w:rFonts w:ascii="Times New Roman" w:hAnsi="Times New Roman"/>
          <w:sz w:val="28"/>
          <w:szCs w:val="28"/>
          <w:lang w:val="ru-RU"/>
        </w:rPr>
        <w:t xml:space="preserve">, </w:t>
      </w:r>
      <w:r>
        <w:rPr>
          <w:rStyle w:val="None"/>
          <w:rFonts w:ascii="Times New Roman" w:hAnsi="Times New Roman"/>
          <w:i/>
          <w:iCs/>
          <w:sz w:val="28"/>
          <w:szCs w:val="28"/>
          <w:lang w:val="ru-RU"/>
        </w:rPr>
        <w:t>12</w:t>
      </w:r>
      <w:r>
        <w:rPr>
          <w:rStyle w:val="None"/>
          <w:rFonts w:ascii="Times New Roman" w:hAnsi="Times New Roman"/>
          <w:sz w:val="28"/>
          <w:szCs w:val="28"/>
          <w:lang w:val="ru-RU"/>
        </w:rPr>
        <w:t>(3), 347</w:t>
      </w:r>
      <w:r>
        <w:rPr>
          <w:rStyle w:val="None"/>
          <w:rFonts w:ascii="Times New Roman" w:hAnsi="Times New Roman"/>
          <w:sz w:val="28"/>
          <w:szCs w:val="28"/>
          <w:lang w:val="ru-RU"/>
        </w:rPr>
        <w:t>–</w:t>
      </w:r>
      <w:r>
        <w:rPr>
          <w:rStyle w:val="None"/>
          <w:rFonts w:ascii="Times New Roman" w:hAnsi="Times New Roman"/>
          <w:sz w:val="28"/>
          <w:szCs w:val="28"/>
          <w:lang w:val="ru-RU"/>
        </w:rPr>
        <w:t>371.</w:t>
      </w:r>
    </w:p>
    <w:p w:rsidR="00E836D4" w:rsidRDefault="0055788C">
      <w:pPr>
        <w:pStyle w:val="BodyA"/>
        <w:numPr>
          <w:ilvl w:val="0"/>
          <w:numId w:val="2"/>
        </w:numPr>
        <w:spacing w:before="30" w:after="30" w:line="360" w:lineRule="auto"/>
        <w:jc w:val="both"/>
        <w:rPr>
          <w:rFonts w:ascii="Times New Roman" w:hAnsi="Times New Roman"/>
          <w:sz w:val="28"/>
          <w:szCs w:val="28"/>
        </w:rPr>
      </w:pPr>
      <w:r>
        <w:rPr>
          <w:rStyle w:val="None"/>
          <w:rFonts w:ascii="Times New Roman" w:hAnsi="Times New Roman"/>
          <w:sz w:val="28"/>
          <w:szCs w:val="28"/>
        </w:rPr>
        <w:t xml:space="preserve">Brent Daniel </w:t>
      </w:r>
      <w:proofErr w:type="spellStart"/>
      <w:r>
        <w:rPr>
          <w:rStyle w:val="None"/>
          <w:rFonts w:ascii="Times New Roman" w:hAnsi="Times New Roman"/>
          <w:sz w:val="28"/>
          <w:szCs w:val="28"/>
        </w:rPr>
        <w:t>Mittelstadt</w:t>
      </w:r>
      <w:proofErr w:type="spellEnd"/>
      <w:r>
        <w:rPr>
          <w:rStyle w:val="None"/>
          <w:rFonts w:ascii="Times New Roman" w:hAnsi="Times New Roman"/>
          <w:sz w:val="28"/>
          <w:szCs w:val="28"/>
        </w:rPr>
        <w:t xml:space="preserve">, Patrick </w:t>
      </w:r>
      <w:proofErr w:type="spellStart"/>
      <w:r>
        <w:rPr>
          <w:rStyle w:val="None"/>
          <w:rFonts w:ascii="Times New Roman" w:hAnsi="Times New Roman"/>
          <w:sz w:val="28"/>
          <w:szCs w:val="28"/>
        </w:rPr>
        <w:t>Allo</w:t>
      </w:r>
      <w:proofErr w:type="spellEnd"/>
      <w:r>
        <w:rPr>
          <w:rStyle w:val="None"/>
          <w:rFonts w:ascii="Times New Roman" w:hAnsi="Times New Roman"/>
          <w:sz w:val="28"/>
          <w:szCs w:val="28"/>
        </w:rPr>
        <w:t xml:space="preserve">, </w:t>
      </w:r>
      <w:proofErr w:type="spellStart"/>
      <w:r>
        <w:rPr>
          <w:rStyle w:val="None"/>
          <w:rFonts w:ascii="Times New Roman" w:hAnsi="Times New Roman"/>
          <w:sz w:val="28"/>
          <w:szCs w:val="28"/>
        </w:rPr>
        <w:t>Mariarosaria</w:t>
      </w:r>
      <w:proofErr w:type="spellEnd"/>
      <w:r>
        <w:rPr>
          <w:rStyle w:val="None"/>
          <w:rFonts w:ascii="Times New Roman" w:hAnsi="Times New Roman"/>
          <w:sz w:val="28"/>
          <w:szCs w:val="28"/>
        </w:rPr>
        <w:t xml:space="preserve"> Taddeo, Sandra </w:t>
      </w:r>
      <w:proofErr w:type="spellStart"/>
      <w:r>
        <w:rPr>
          <w:rStyle w:val="None"/>
          <w:rFonts w:ascii="Times New Roman" w:hAnsi="Times New Roman"/>
          <w:sz w:val="28"/>
          <w:szCs w:val="28"/>
        </w:rPr>
        <w:t>Wachter</w:t>
      </w:r>
      <w:proofErr w:type="spellEnd"/>
      <w:r>
        <w:rPr>
          <w:rStyle w:val="None"/>
          <w:rFonts w:ascii="Times New Roman" w:hAnsi="Times New Roman"/>
          <w:sz w:val="28"/>
          <w:szCs w:val="28"/>
        </w:rPr>
        <w:t xml:space="preserve"> and Luciano </w:t>
      </w:r>
      <w:proofErr w:type="spellStart"/>
      <w:r>
        <w:rPr>
          <w:rStyle w:val="None"/>
          <w:rFonts w:ascii="Times New Roman" w:hAnsi="Times New Roman"/>
          <w:sz w:val="28"/>
          <w:szCs w:val="28"/>
        </w:rPr>
        <w:t>Floridi</w:t>
      </w:r>
      <w:proofErr w:type="spellEnd"/>
      <w:r>
        <w:rPr>
          <w:rStyle w:val="None"/>
          <w:rFonts w:ascii="Times New Roman" w:hAnsi="Times New Roman"/>
          <w:sz w:val="28"/>
          <w:szCs w:val="28"/>
        </w:rPr>
        <w:t xml:space="preserve"> (2016) </w:t>
      </w:r>
      <w:proofErr w:type="gramStart"/>
      <w:r>
        <w:rPr>
          <w:rStyle w:val="None"/>
          <w:rFonts w:ascii="Times New Roman" w:hAnsi="Times New Roman"/>
          <w:sz w:val="28"/>
          <w:szCs w:val="28"/>
        </w:rPr>
        <w:t>The</w:t>
      </w:r>
      <w:proofErr w:type="gramEnd"/>
      <w:r>
        <w:rPr>
          <w:rStyle w:val="None"/>
          <w:rFonts w:ascii="Times New Roman" w:hAnsi="Times New Roman"/>
          <w:sz w:val="28"/>
          <w:szCs w:val="28"/>
        </w:rPr>
        <w:t xml:space="preserve"> ethics of algorithms: Mapping the debate. </w:t>
      </w:r>
      <w:proofErr w:type="spellStart"/>
      <w:r>
        <w:rPr>
          <w:rStyle w:val="None"/>
          <w:rFonts w:ascii="Times New Roman" w:hAnsi="Times New Roman"/>
          <w:sz w:val="28"/>
          <w:szCs w:val="28"/>
          <w:lang w:val="ru-RU"/>
        </w:rPr>
        <w:t>Big</w:t>
      </w:r>
      <w:proofErr w:type="spellEnd"/>
      <w:r>
        <w:rPr>
          <w:rStyle w:val="None"/>
          <w:rFonts w:ascii="Times New Roman" w:hAnsi="Times New Roman"/>
          <w:sz w:val="28"/>
          <w:szCs w:val="28"/>
          <w:lang w:val="ru-RU"/>
        </w:rPr>
        <w:t xml:space="preserve"> </w:t>
      </w:r>
      <w:proofErr w:type="spellStart"/>
      <w:r>
        <w:rPr>
          <w:rStyle w:val="None"/>
          <w:rFonts w:ascii="Times New Roman" w:hAnsi="Times New Roman"/>
          <w:sz w:val="28"/>
          <w:szCs w:val="28"/>
          <w:lang w:val="ru-RU"/>
        </w:rPr>
        <w:t>Data</w:t>
      </w:r>
      <w:proofErr w:type="spellEnd"/>
      <w:r>
        <w:rPr>
          <w:rStyle w:val="None"/>
          <w:rFonts w:ascii="Times New Roman" w:hAnsi="Times New Roman"/>
          <w:sz w:val="28"/>
          <w:szCs w:val="28"/>
          <w:lang w:val="ru-RU"/>
        </w:rPr>
        <w:t xml:space="preserve"> &amp; </w:t>
      </w:r>
      <w:proofErr w:type="spellStart"/>
      <w:r>
        <w:rPr>
          <w:rStyle w:val="None"/>
          <w:rFonts w:ascii="Times New Roman" w:hAnsi="Times New Roman"/>
          <w:sz w:val="28"/>
          <w:szCs w:val="28"/>
          <w:lang w:val="ru-RU"/>
        </w:rPr>
        <w:t>Society</w:t>
      </w:r>
      <w:proofErr w:type="spellEnd"/>
      <w:r>
        <w:rPr>
          <w:rStyle w:val="None"/>
          <w:rFonts w:ascii="Times New Roman" w:hAnsi="Times New Roman"/>
          <w:sz w:val="28"/>
          <w:szCs w:val="28"/>
          <w:lang w:val="ru-RU"/>
        </w:rPr>
        <w:t xml:space="preserve">. </w:t>
      </w:r>
      <w:proofErr w:type="spellStart"/>
      <w:r>
        <w:rPr>
          <w:rStyle w:val="None"/>
          <w:rFonts w:ascii="Times New Roman" w:hAnsi="Times New Roman"/>
          <w:sz w:val="28"/>
          <w:szCs w:val="28"/>
          <w:lang w:val="ru-RU"/>
        </w:rPr>
        <w:t>July</w:t>
      </w:r>
      <w:proofErr w:type="spellEnd"/>
      <w:r>
        <w:rPr>
          <w:rStyle w:val="None"/>
          <w:rFonts w:ascii="Times New Roman" w:hAnsi="Times New Roman"/>
          <w:sz w:val="28"/>
          <w:szCs w:val="28"/>
          <w:lang w:val="ru-RU"/>
        </w:rPr>
        <w:t>–</w:t>
      </w:r>
      <w:proofErr w:type="spellStart"/>
      <w:r>
        <w:rPr>
          <w:rStyle w:val="None"/>
          <w:rFonts w:ascii="Times New Roman" w:hAnsi="Times New Roman"/>
          <w:sz w:val="28"/>
          <w:szCs w:val="28"/>
          <w:lang w:val="ru-RU"/>
        </w:rPr>
        <w:t>December</w:t>
      </w:r>
      <w:proofErr w:type="spellEnd"/>
      <w:r>
        <w:rPr>
          <w:rStyle w:val="None"/>
          <w:rFonts w:ascii="Times New Roman" w:hAnsi="Times New Roman"/>
          <w:sz w:val="28"/>
          <w:szCs w:val="28"/>
          <w:lang w:val="ru-RU"/>
        </w:rPr>
        <w:t xml:space="preserve"> 2016, 1</w:t>
      </w:r>
      <w:r>
        <w:rPr>
          <w:rStyle w:val="None"/>
          <w:rFonts w:ascii="Times New Roman" w:hAnsi="Times New Roman"/>
          <w:sz w:val="28"/>
          <w:szCs w:val="28"/>
          <w:lang w:val="ru-RU"/>
        </w:rPr>
        <w:t>–</w:t>
      </w:r>
      <w:r>
        <w:rPr>
          <w:rStyle w:val="None"/>
          <w:rFonts w:ascii="Times New Roman" w:hAnsi="Times New Roman"/>
          <w:sz w:val="28"/>
          <w:szCs w:val="28"/>
          <w:lang w:val="ru-RU"/>
        </w:rPr>
        <w:t>21.</w:t>
      </w:r>
    </w:p>
    <w:sectPr w:rsidR="00E836D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88C" w:rsidRDefault="0055788C">
      <w:r>
        <w:separator/>
      </w:r>
    </w:p>
  </w:endnote>
  <w:endnote w:type="continuationSeparator" w:id="0">
    <w:p w:rsidR="0055788C" w:rsidRDefault="0055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88C" w:rsidRDefault="0055788C">
      <w:r>
        <w:separator/>
      </w:r>
    </w:p>
  </w:footnote>
  <w:footnote w:type="continuationSeparator" w:id="0">
    <w:p w:rsidR="0055788C" w:rsidRDefault="0055788C">
      <w:r>
        <w:continuationSeparator/>
      </w:r>
    </w:p>
  </w:footnote>
  <w:footnote w:type="continuationNotice" w:id="1">
    <w:p w:rsidR="0055788C" w:rsidRDefault="0055788C"/>
  </w:footnote>
  <w:footnote w:id="2">
    <w:p w:rsidR="00E836D4" w:rsidRPr="00CE58C3" w:rsidRDefault="0055788C">
      <w:pPr>
        <w:pStyle w:val="Footnote"/>
        <w:jc w:val="both"/>
        <w:rPr>
          <w:lang w:val="en-US"/>
        </w:rPr>
      </w:pPr>
      <w:r>
        <w:rPr>
          <w:rFonts w:ascii="Times New Roman" w:eastAsia="Times New Roman" w:hAnsi="Times New Roman" w:cs="Times New Roman"/>
          <w:sz w:val="28"/>
          <w:szCs w:val="28"/>
          <w:vertAlign w:val="superscript"/>
          <w:lang w:val="en-US"/>
        </w:rPr>
        <w:footnoteRef/>
      </w:r>
      <w:r>
        <w:rPr>
          <w:rFonts w:ascii="Times New Roman" w:hAnsi="Times New Roman"/>
          <w:sz w:val="20"/>
          <w:szCs w:val="20"/>
          <w:lang w:val="en-US"/>
        </w:rPr>
        <w:t xml:space="preserve"> Data </w:t>
      </w:r>
      <w:proofErr w:type="spellStart"/>
      <w:r>
        <w:rPr>
          <w:rFonts w:ascii="Times New Roman" w:hAnsi="Times New Roman"/>
          <w:sz w:val="20"/>
          <w:szCs w:val="20"/>
          <w:lang w:val="en-US"/>
        </w:rPr>
        <w:t>visualisation</w:t>
      </w:r>
      <w:proofErr w:type="spellEnd"/>
      <w:r>
        <w:rPr>
          <w:rFonts w:ascii="Times New Roman" w:hAnsi="Times New Roman"/>
          <w:sz w:val="20"/>
          <w:szCs w:val="20"/>
          <w:lang w:val="en-US"/>
        </w:rPr>
        <w:t>: Contributions to evidence-based decision-making</w:t>
      </w:r>
      <w:r>
        <w:rPr>
          <w:rFonts w:ascii="Times New Roman" w:hAnsi="Times New Roman"/>
          <w:sz w:val="20"/>
          <w:szCs w:val="20"/>
          <w:shd w:val="clear" w:color="auto" w:fill="FFFFFF"/>
          <w:lang w:val="en-US"/>
        </w:rPr>
        <w:t xml:space="preserve">. </w:t>
      </w:r>
      <w:r>
        <w:rPr>
          <w:rFonts w:ascii="Times New Roman" w:hAnsi="Times New Roman"/>
          <w:sz w:val="20"/>
          <w:szCs w:val="20"/>
          <w:lang w:val="en-US"/>
        </w:rPr>
        <w:t xml:space="preserve">A SciDev.Net Learning Report </w:t>
      </w:r>
      <w:r>
        <w:rPr>
          <w:rFonts w:ascii="Arial Unicode MS" w:eastAsia="Arial Unicode MS" w:hAnsi="Arial Unicode MS" w:cs="Arial Unicode MS"/>
          <w:sz w:val="20"/>
          <w:szCs w:val="20"/>
          <w:lang w:val="en-US"/>
        </w:rPr>
        <w:br/>
      </w:r>
      <w:r>
        <w:rPr>
          <w:rFonts w:ascii="Times New Roman" w:hAnsi="Times New Roman"/>
          <w:sz w:val="20"/>
          <w:szCs w:val="20"/>
          <w:lang w:val="en-US"/>
        </w:rPr>
        <w:t>URL: (</w:t>
      </w:r>
      <w:hyperlink r:id="rId1" w:history="1">
        <w:r>
          <w:rPr>
            <w:rStyle w:val="Hyperlink0"/>
            <w:rFonts w:eastAsia="Helvetica Neue"/>
          </w:rPr>
          <w:t>https://social.shorthand.com/SciDevNet/3geA2Kw4B5c/data-visualisation-contributions-to-evidence-based-decision-making</w:t>
        </w:r>
      </w:hyperlink>
      <w:r>
        <w:rPr>
          <w:rStyle w:val="None"/>
          <w:rFonts w:ascii="Times New Roman" w:hAnsi="Times New Roman"/>
          <w:sz w:val="20"/>
          <w:szCs w:val="20"/>
          <w:lang w:val="en-US"/>
        </w:rPr>
        <w:t>)</w:t>
      </w:r>
    </w:p>
  </w:footnote>
  <w:footnote w:id="3">
    <w:p w:rsidR="00E836D4" w:rsidRPr="00CE58C3" w:rsidRDefault="0055788C">
      <w:pPr>
        <w:pStyle w:val="Footnote"/>
        <w:jc w:val="both"/>
        <w:rPr>
          <w:lang w:val="en-US"/>
        </w:rPr>
      </w:pPr>
      <w:r>
        <w:rPr>
          <w:rStyle w:val="None"/>
          <w:rFonts w:ascii="Times New Roman" w:eastAsia="Times New Roman" w:hAnsi="Times New Roman" w:cs="Times New Roman"/>
          <w:sz w:val="28"/>
          <w:szCs w:val="28"/>
          <w:vertAlign w:val="superscript"/>
          <w:lang w:val="en-US"/>
        </w:rPr>
        <w:footnoteRef/>
      </w:r>
      <w:r>
        <w:rPr>
          <w:rStyle w:val="None"/>
          <w:rFonts w:ascii="Times New Roman" w:hAnsi="Times New Roman"/>
          <w:sz w:val="20"/>
          <w:szCs w:val="20"/>
          <w:lang w:val="en-US"/>
        </w:rPr>
        <w:t xml:space="preserve"> Harvard Initiative</w:t>
      </w:r>
      <w:r>
        <w:rPr>
          <w:rStyle w:val="None"/>
          <w:rFonts w:ascii="Arial Unicode MS" w:eastAsia="Arial Unicode MS" w:hAnsi="Arial Unicode MS" w:cs="Arial Unicode MS"/>
          <w:sz w:val="20"/>
          <w:szCs w:val="20"/>
          <w:lang w:val="en-US"/>
        </w:rPr>
        <w:br/>
      </w:r>
      <w:r>
        <w:rPr>
          <w:rStyle w:val="None"/>
          <w:rFonts w:ascii="Times New Roman" w:hAnsi="Times New Roman"/>
          <w:sz w:val="20"/>
          <w:szCs w:val="20"/>
          <w:lang w:val="en-US"/>
        </w:rPr>
        <w:t>URL: https://datasmart.ash.harvard.edu/civic-analytics-network</w:t>
      </w:r>
    </w:p>
  </w:footnote>
  <w:footnote w:id="4">
    <w:p w:rsidR="00E836D4" w:rsidRPr="00CE58C3" w:rsidRDefault="0055788C">
      <w:pPr>
        <w:pStyle w:val="Footnote"/>
        <w:jc w:val="both"/>
        <w:rPr>
          <w:lang w:val="en-US"/>
        </w:rPr>
      </w:pPr>
      <w:r>
        <w:rPr>
          <w:rStyle w:val="None"/>
          <w:rFonts w:ascii="Times New Roman" w:eastAsia="Times New Roman" w:hAnsi="Times New Roman" w:cs="Times New Roman"/>
          <w:sz w:val="28"/>
          <w:szCs w:val="28"/>
          <w:vertAlign w:val="superscript"/>
          <w:lang w:val="en-US"/>
        </w:rPr>
        <w:footnoteRef/>
      </w:r>
      <w:r>
        <w:rPr>
          <w:rStyle w:val="None"/>
          <w:rFonts w:ascii="Times New Roman" w:hAnsi="Times New Roman"/>
          <w:sz w:val="20"/>
          <w:szCs w:val="20"/>
          <w:lang w:val="en-US"/>
        </w:rPr>
        <w:t xml:space="preserve"> Chicago University Initiative</w:t>
      </w:r>
      <w:r>
        <w:rPr>
          <w:rStyle w:val="None"/>
          <w:rFonts w:ascii="Arial Unicode MS" w:eastAsia="Arial Unicode MS" w:hAnsi="Arial Unicode MS" w:cs="Arial Unicode MS"/>
          <w:sz w:val="20"/>
          <w:szCs w:val="20"/>
          <w:lang w:val="en-US"/>
        </w:rPr>
        <w:br/>
      </w:r>
      <w:r>
        <w:rPr>
          <w:rStyle w:val="None"/>
          <w:rFonts w:ascii="Times New Roman" w:hAnsi="Times New Roman"/>
          <w:sz w:val="20"/>
          <w:szCs w:val="20"/>
          <w:lang w:val="en-US"/>
        </w:rPr>
        <w:t>URL: https://dssg.</w:t>
      </w:r>
      <w:r>
        <w:rPr>
          <w:rStyle w:val="None"/>
          <w:rFonts w:ascii="Times New Roman" w:hAnsi="Times New Roman"/>
          <w:sz w:val="20"/>
          <w:szCs w:val="20"/>
          <w:lang w:val="en-US"/>
        </w:rPr>
        <w:t>uchicago.edu</w:t>
      </w:r>
    </w:p>
  </w:footnote>
  <w:footnote w:id="5">
    <w:p w:rsidR="00E836D4" w:rsidRPr="00CE58C3" w:rsidRDefault="0055788C">
      <w:pPr>
        <w:pStyle w:val="Footnote"/>
        <w:jc w:val="both"/>
        <w:rPr>
          <w:lang w:val="en-US"/>
        </w:rPr>
      </w:pPr>
      <w:r>
        <w:rPr>
          <w:rStyle w:val="None"/>
          <w:rFonts w:ascii="Times New Roman" w:eastAsia="Times New Roman" w:hAnsi="Times New Roman" w:cs="Times New Roman"/>
          <w:sz w:val="28"/>
          <w:szCs w:val="28"/>
          <w:vertAlign w:val="superscript"/>
          <w:lang w:val="en-US"/>
        </w:rPr>
        <w:footnoteRef/>
      </w:r>
      <w:r>
        <w:rPr>
          <w:rStyle w:val="None"/>
          <w:lang w:val="en-US"/>
        </w:rPr>
        <w:t xml:space="preserve"> National Science Foundation. Social Media: Comment Policy, Disclaimer, Privacy, Copyright</w:t>
      </w:r>
      <w:r>
        <w:rPr>
          <w:rStyle w:val="None"/>
          <w:lang w:val="en-US"/>
        </w:rPr>
        <w:br/>
      </w:r>
      <w:r>
        <w:rPr>
          <w:rStyle w:val="None"/>
          <w:lang w:val="en-US"/>
        </w:rPr>
        <w:t xml:space="preserve">URL: </w:t>
      </w:r>
      <w:hyperlink r:id="rId2" w:history="1">
        <w:r>
          <w:rPr>
            <w:rStyle w:val="Hyperlink1"/>
          </w:rPr>
          <w:t>https://www.nsf.gov/social/policies.jsp</w:t>
        </w:r>
      </w:hyperlink>
    </w:p>
  </w:footnote>
  <w:footnote w:id="6">
    <w:p w:rsidR="00E836D4" w:rsidRPr="00CE58C3" w:rsidRDefault="0055788C">
      <w:pPr>
        <w:pStyle w:val="Footnote"/>
        <w:jc w:val="both"/>
        <w:rPr>
          <w:lang w:val="en-US"/>
        </w:rPr>
      </w:pPr>
      <w:r>
        <w:rPr>
          <w:rStyle w:val="None"/>
          <w:rFonts w:ascii="Times New Roman" w:eastAsia="Times New Roman" w:hAnsi="Times New Roman" w:cs="Times New Roman"/>
          <w:sz w:val="28"/>
          <w:szCs w:val="28"/>
          <w:vertAlign w:val="superscript"/>
          <w:lang w:val="en-US"/>
        </w:rPr>
        <w:footnoteRef/>
      </w:r>
      <w:r>
        <w:rPr>
          <w:rStyle w:val="None"/>
          <w:lang w:val="en-US"/>
        </w:rPr>
        <w:t xml:space="preserve"> Pew Research Center. Social and Demographic Trends. </w:t>
      </w:r>
      <w:proofErr w:type="spellStart"/>
      <w:r>
        <w:rPr>
          <w:rStyle w:val="None"/>
          <w:lang w:val="en-US"/>
        </w:rPr>
        <w:t>Rew</w:t>
      </w:r>
      <w:proofErr w:type="spellEnd"/>
      <w:r>
        <w:rPr>
          <w:rStyle w:val="None"/>
          <w:lang w:val="en-US"/>
        </w:rPr>
        <w:t xml:space="preserve"> Charitable Trust</w:t>
      </w:r>
      <w:r>
        <w:rPr>
          <w:rStyle w:val="None"/>
          <w:lang w:val="en-US"/>
        </w:rPr>
        <w:br/>
      </w:r>
      <w:r>
        <w:rPr>
          <w:rStyle w:val="None"/>
          <w:lang w:val="en-US"/>
        </w:rPr>
        <w:t xml:space="preserve">URL: </w:t>
      </w:r>
      <w:hyperlink r:id="rId3" w:history="1">
        <w:r>
          <w:rPr>
            <w:rStyle w:val="Hyperlink1"/>
          </w:rPr>
          <w:t>http://www.pewsocialtrends.org/pew-charitable-trusts/</w:t>
        </w:r>
      </w:hyperlink>
    </w:p>
  </w:footnote>
  <w:footnote w:id="7">
    <w:p w:rsidR="00E836D4" w:rsidRPr="00CE58C3" w:rsidRDefault="0055788C">
      <w:pPr>
        <w:pStyle w:val="Footnote"/>
        <w:jc w:val="both"/>
        <w:rPr>
          <w:lang w:val="en-US"/>
        </w:rPr>
      </w:pPr>
      <w:r>
        <w:rPr>
          <w:rStyle w:val="None"/>
          <w:rFonts w:ascii="Times New Roman" w:eastAsia="Times New Roman" w:hAnsi="Times New Roman" w:cs="Times New Roman"/>
          <w:sz w:val="28"/>
          <w:szCs w:val="28"/>
          <w:vertAlign w:val="superscript"/>
          <w:lang w:val="en-US"/>
        </w:rPr>
        <w:footnoteRef/>
      </w:r>
      <w:r>
        <w:rPr>
          <w:rStyle w:val="None"/>
          <w:lang w:val="en-US"/>
        </w:rPr>
        <w:t xml:space="preserve"> The Washington Post. The only information Trump supp</w:t>
      </w:r>
      <w:r>
        <w:rPr>
          <w:rStyle w:val="None"/>
          <w:lang w:val="en-US"/>
        </w:rPr>
        <w:t>orts is information that makes him look good</w:t>
      </w:r>
      <w:r>
        <w:rPr>
          <w:rStyle w:val="None"/>
          <w:lang w:val="en-US"/>
        </w:rPr>
        <w:br/>
      </w:r>
      <w:r>
        <w:rPr>
          <w:rStyle w:val="None"/>
          <w:lang w:val="en-US"/>
        </w:rPr>
        <w:t xml:space="preserve">URL: </w:t>
      </w:r>
      <w:hyperlink r:id="rId4" w:history="1">
        <w:r>
          <w:rPr>
            <w:rStyle w:val="Hyperlink1"/>
          </w:rPr>
          <w:t>https://www.washingtonpost.com/news</w:t>
        </w:r>
        <w:r>
          <w:rPr>
            <w:rStyle w:val="Hyperlink1"/>
          </w:rPr>
          <w:t>/politics/wp/2018/04/03/the-only-information-trump-supports-is-information-that-makes-him-look-good/?utm_term=.60617de9fd58</w:t>
        </w:r>
      </w:hyperlink>
    </w:p>
  </w:footnote>
  <w:footnote w:id="8">
    <w:p w:rsidR="00E836D4" w:rsidRDefault="0055788C">
      <w:pPr>
        <w:pStyle w:val="Footnote"/>
        <w:jc w:val="both"/>
        <w:rPr>
          <w:rStyle w:val="None"/>
          <w:lang w:val="en-US"/>
        </w:rPr>
      </w:pPr>
      <w:r>
        <w:rPr>
          <w:rStyle w:val="None"/>
          <w:rFonts w:ascii="Times New Roman" w:eastAsia="Times New Roman" w:hAnsi="Times New Roman" w:cs="Times New Roman"/>
          <w:sz w:val="28"/>
          <w:szCs w:val="28"/>
          <w:vertAlign w:val="superscript"/>
          <w:lang w:val="en-US"/>
        </w:rPr>
        <w:footnoteRef/>
      </w:r>
      <w:r>
        <w:rPr>
          <w:rStyle w:val="None"/>
          <w:lang w:val="en-US"/>
        </w:rPr>
        <w:t xml:space="preserve"> </w:t>
      </w:r>
      <w:proofErr w:type="spellStart"/>
      <w:r>
        <w:rPr>
          <w:rStyle w:val="None"/>
          <w:lang w:val="en-US"/>
        </w:rPr>
        <w:t>eMarket</w:t>
      </w:r>
      <w:proofErr w:type="spellEnd"/>
      <w:r>
        <w:rPr>
          <w:rStyle w:val="None"/>
          <w:lang w:val="en-US"/>
        </w:rPr>
        <w:t xml:space="preserve"> survey report</w:t>
      </w:r>
    </w:p>
    <w:p w:rsidR="00E836D4" w:rsidRPr="00CE58C3" w:rsidRDefault="0055788C">
      <w:pPr>
        <w:pStyle w:val="Footnote"/>
        <w:jc w:val="both"/>
        <w:rPr>
          <w:lang w:val="en-US"/>
        </w:rPr>
      </w:pPr>
      <w:hyperlink r:id="rId5" w:history="1">
        <w:r>
          <w:rPr>
            <w:rStyle w:val="Hyperlink1"/>
          </w:rPr>
          <w:t>https://www.emarketer.com/Article/Most-Internet-Users-Prefer-Search-Engines-Find-Local-Products/1015737</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549"/>
    <w:multiLevelType w:val="hybridMultilevel"/>
    <w:tmpl w:val="98C6789C"/>
    <w:styleLink w:val="Numbered"/>
    <w:lvl w:ilvl="0" w:tplc="7228E75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5A69BC6">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9FCE1FBC">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DDCA2056">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EE12CA0A">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874E6248">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CAFCC462">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8AC66400">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E04EA05C">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D79312F"/>
    <w:multiLevelType w:val="hybridMultilevel"/>
    <w:tmpl w:val="98C6789C"/>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D4"/>
    <w:rsid w:val="0055788C"/>
    <w:rsid w:val="006A62FD"/>
    <w:rsid w:val="007F6A89"/>
    <w:rsid w:val="00CE58C3"/>
    <w:rsid w:val="00D90F57"/>
    <w:rsid w:val="00E83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7C9C"/>
  <w15:docId w15:val="{49014C47-C7F7-467C-A042-30F94275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paragraph" w:customStyle="1" w:styleId="Footnote">
    <w:name w:val="Footnote"/>
    <w:rPr>
      <w:rFonts w:ascii="Helvetica Neue" w:eastAsia="Helvetica Neue" w:hAnsi="Helvetica Neue" w:cs="Helvetica Neue"/>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0"/>
      <w:szCs w:val="20"/>
      <w:u w:val="single" w:color="000000"/>
      <w:lang w:val="en-US"/>
    </w:rPr>
  </w:style>
  <w:style w:type="character" w:customStyle="1" w:styleId="Hyperlink1">
    <w:name w:val="Hyperlink.1"/>
    <w:basedOn w:val="None"/>
    <w:rPr>
      <w:u w:val="single" w:color="000000"/>
      <w:lang w:val="en-US"/>
    </w:rPr>
  </w:style>
  <w:style w:type="numbering" w:customStyle="1" w:styleId="Numbered">
    <w:name w:val="Numbered"/>
    <w:pPr>
      <w:numPr>
        <w:numId w:val="1"/>
      </w:numPr>
    </w:pPr>
  </w:style>
  <w:style w:type="character" w:customStyle="1" w:styleId="Hyperlink2">
    <w:name w:val="Hyperlink.2"/>
    <w:basedOn w:val="None"/>
    <w:rPr>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srn.com/abstract=28186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ewsocialtrends.org/pew-charitable-trusts/" TargetMode="External"/><Relationship Id="rId2" Type="http://schemas.openxmlformats.org/officeDocument/2006/relationships/hyperlink" Target="https://www.nsf.gov/social/policies.jsp" TargetMode="External"/><Relationship Id="rId1" Type="http://schemas.openxmlformats.org/officeDocument/2006/relationships/hyperlink" Target="https://social.shorthand.com/SciDevNet/3geA2Kw4B5c/data-visualisation-contributions-to-evidence-based-decision-making" TargetMode="External"/><Relationship Id="rId5" Type="http://schemas.openxmlformats.org/officeDocument/2006/relationships/hyperlink" Target="https://www.emarketer.com/Article/Most-Internet-Users-Prefer-Search-Engines-Find-Local-Products/1015737" TargetMode="External"/><Relationship Id="rId4" Type="http://schemas.openxmlformats.org/officeDocument/2006/relationships/hyperlink" Target="https://www.washingtonpost.com/news/politics/wp/2018/04/03/the-only-information-trump-supports-is-information-that-makes-him-look-good/?utm_term=.60617de9fd58"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2900</Words>
  <Characters>16535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Миронюк Михаил Григорьевич</dc:creator>
  <cp:lastModifiedBy>Миронюк Михаил Григорьевич</cp:lastModifiedBy>
  <cp:revision>3</cp:revision>
  <dcterms:created xsi:type="dcterms:W3CDTF">2019-03-02T09:36:00Z</dcterms:created>
  <dcterms:modified xsi:type="dcterms:W3CDTF">2019-03-02T10:04:00Z</dcterms:modified>
</cp:coreProperties>
</file>